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7C4" w:rsidRDefault="000207C4" w:rsidP="00D31D50">
      <w:pPr>
        <w:spacing w:line="220" w:lineRule="atLeast"/>
      </w:pPr>
      <w:r>
        <w:t>OED7208S   2</w:t>
      </w:r>
      <w:r>
        <w:rPr>
          <w:rFonts w:hint="eastAsia"/>
        </w:rPr>
        <w:t>相数字驱动器</w:t>
      </w:r>
      <w:r>
        <w:t xml:space="preserve">  </w:t>
      </w:r>
    </w:p>
    <w:p w:rsidR="000207C4" w:rsidRDefault="000207C4" w:rsidP="00D31D50">
      <w:pPr>
        <w:spacing w:line="220" w:lineRule="atLeast"/>
      </w:pPr>
      <w:r>
        <w:t xml:space="preserve">OED7208S  2 Phase Digital Stepper Motor Driver   </w:t>
      </w:r>
    </w:p>
    <w:p w:rsidR="000207C4" w:rsidRDefault="000207C4" w:rsidP="00D31D50">
      <w:pPr>
        <w:spacing w:line="220" w:lineRule="atLeast"/>
      </w:pPr>
      <w:r>
        <w:rPr>
          <w:rFonts w:hint="eastAsia"/>
        </w:rPr>
        <w:t>概述</w:t>
      </w:r>
      <w:r>
        <w:t xml:space="preserve">  Descriptions</w:t>
      </w:r>
    </w:p>
    <w:p w:rsidR="000207C4" w:rsidRDefault="000207C4" w:rsidP="00D31D50">
      <w:pPr>
        <w:spacing w:line="220" w:lineRule="atLeast"/>
        <w:rPr>
          <w:rFonts w:hAnsi="宋体"/>
          <w:sz w:val="18"/>
          <w:szCs w:val="18"/>
        </w:rPr>
      </w:pPr>
      <w:r>
        <w:rPr>
          <w:sz w:val="18"/>
          <w:szCs w:val="18"/>
        </w:rPr>
        <w:t>OED7208S</w:t>
      </w:r>
      <w:r>
        <w:rPr>
          <w:rFonts w:hAnsi="宋体" w:hint="eastAsia"/>
          <w:sz w:val="18"/>
          <w:szCs w:val="18"/>
        </w:rPr>
        <w:t>是精控电机新推出的数字式步进电机驱动器，采用最新</w:t>
      </w:r>
      <w:r>
        <w:rPr>
          <w:sz w:val="18"/>
          <w:szCs w:val="18"/>
        </w:rPr>
        <w:t>32</w:t>
      </w:r>
      <w:r>
        <w:rPr>
          <w:rFonts w:hAnsi="宋体" w:hint="eastAsia"/>
          <w:sz w:val="18"/>
          <w:szCs w:val="18"/>
        </w:rPr>
        <w:t>位</w:t>
      </w:r>
      <w:r>
        <w:rPr>
          <w:sz w:val="18"/>
          <w:szCs w:val="18"/>
        </w:rPr>
        <w:t>DSP</w:t>
      </w:r>
      <w:r>
        <w:rPr>
          <w:rFonts w:hint="eastAsia"/>
          <w:sz w:val="18"/>
          <w:szCs w:val="18"/>
        </w:rPr>
        <w:t>数字处理</w:t>
      </w:r>
      <w:r>
        <w:rPr>
          <w:rFonts w:hAnsi="宋体" w:hint="eastAsia"/>
          <w:sz w:val="18"/>
          <w:szCs w:val="18"/>
        </w:rPr>
        <w:t>技术，驱动器控制算法采用先进的变电流技术和先进的变频技术，驱动器发热小，电机振动小，运行平稳。用户可以设置</w:t>
      </w:r>
      <w:r>
        <w:rPr>
          <w:rFonts w:hAnsi="宋体"/>
          <w:sz w:val="18"/>
          <w:szCs w:val="18"/>
        </w:rPr>
        <w:t>200~</w:t>
      </w:r>
      <w:r>
        <w:rPr>
          <w:sz w:val="18"/>
          <w:szCs w:val="18"/>
        </w:rPr>
        <w:t>51200</w:t>
      </w:r>
      <w:r>
        <w:rPr>
          <w:rFonts w:hAnsi="宋体" w:hint="eastAsia"/>
          <w:sz w:val="18"/>
          <w:szCs w:val="18"/>
        </w:rPr>
        <w:t>内的任意细分以及额定电流内的任意电流值，能够满足大多数场合的应用需要。由于采用内置微细分技术，即使在低细分的条件下，也能够达到高细分的效果</w:t>
      </w:r>
      <w:r>
        <w:rPr>
          <w:rFonts w:hint="eastAsia"/>
          <w:sz w:val="18"/>
          <w:szCs w:val="18"/>
        </w:rPr>
        <w:t>，</w:t>
      </w:r>
      <w:r>
        <w:rPr>
          <w:rFonts w:hAnsi="宋体" w:hint="eastAsia"/>
          <w:sz w:val="18"/>
          <w:szCs w:val="18"/>
        </w:rPr>
        <w:t>低中高速运行都很平稳，噪音超小。驱动器内部集成了参数上电自动整定功能，能够针对不同电机自动生成最优运行参数，最大限度发挥电机的性能</w:t>
      </w:r>
      <w:r>
        <w:rPr>
          <w:rFonts w:hAnsi="宋体"/>
          <w:sz w:val="18"/>
          <w:szCs w:val="18"/>
        </w:rPr>
        <w:t>.</w:t>
      </w:r>
      <w:r>
        <w:rPr>
          <w:rFonts w:hAnsi="宋体" w:hint="eastAsia"/>
          <w:sz w:val="18"/>
          <w:szCs w:val="18"/>
        </w:rPr>
        <w:t>主要用于</w:t>
      </w:r>
      <w:r>
        <w:rPr>
          <w:rFonts w:hAnsi="宋体"/>
          <w:sz w:val="18"/>
          <w:szCs w:val="18"/>
        </w:rPr>
        <w:t xml:space="preserve">86mm </w:t>
      </w:r>
      <w:r>
        <w:rPr>
          <w:rFonts w:hAnsi="宋体" w:hint="eastAsia"/>
          <w:sz w:val="18"/>
          <w:szCs w:val="18"/>
        </w:rPr>
        <w:t>电机。</w:t>
      </w:r>
    </w:p>
    <w:p w:rsidR="000207C4" w:rsidRDefault="000207C4" w:rsidP="00370159">
      <w:pPr>
        <w:spacing w:line="240" w:lineRule="atLeast"/>
        <w:rPr>
          <w:sz w:val="18"/>
          <w:szCs w:val="18"/>
        </w:rPr>
      </w:pPr>
      <w:r>
        <w:rPr>
          <w:rFonts w:hAnsi="宋体"/>
          <w:sz w:val="18"/>
          <w:szCs w:val="18"/>
        </w:rPr>
        <w:t xml:space="preserve">    </w:t>
      </w:r>
      <w:bookmarkStart w:id="0" w:name="_Toc210467149"/>
      <w:bookmarkStart w:id="1" w:name="_Toc210467232"/>
      <w:bookmarkStart w:id="2" w:name="_Toc210467397"/>
      <w:bookmarkStart w:id="3" w:name="_Toc210468008"/>
      <w:r>
        <w:rPr>
          <w:rFonts w:hAnsi="宋体"/>
          <w:sz w:val="18"/>
          <w:szCs w:val="18"/>
        </w:rPr>
        <w:t>OED7208S is a new digital stepper motor driver by OEONGMOTOR. It adopts the latest 32-bit DSP digital processing technology. The drive control algorithm adopts advanced variable current technology and advanced frequency conversion technology. The driver has small heating, small motor vibration and stable operation. Users can set any subdivision within 200 ~ 51200 and any current value in the rated current to meet the application needs in most occasions. Thanks to the built-in micro-subdivision technology, the subdivision effect can be achieved even under the condition of low subdivision. The operation is smooth and the noise is ultra-small under low, medium and high speed. The driver integrates the parameter auto-adjust function, which can automatically generate optimal operating parameters for different motors to maximize the performance of the motor.</w:t>
      </w:r>
    </w:p>
    <w:bookmarkEnd w:id="0"/>
    <w:bookmarkEnd w:id="1"/>
    <w:bookmarkEnd w:id="2"/>
    <w:bookmarkEnd w:id="3"/>
    <w:p w:rsidR="000207C4" w:rsidRDefault="000207C4" w:rsidP="00D31D50">
      <w:pPr>
        <w:spacing w:line="220" w:lineRule="atLeast"/>
      </w:pPr>
    </w:p>
    <w:p w:rsidR="000207C4" w:rsidRPr="00FE4491" w:rsidRDefault="000207C4" w:rsidP="0051752C">
      <w:pPr>
        <w:rPr>
          <w:rFonts w:ascii="Arial" w:hAnsi="Arial" w:cs="Arial"/>
          <w:b/>
          <w:szCs w:val="21"/>
        </w:rPr>
      </w:pPr>
      <w:r w:rsidRPr="00FE4491">
        <w:rPr>
          <w:rFonts w:ascii="Arial" w:hAnsi="Arial" w:cs="Arial" w:hint="eastAsia"/>
          <w:b/>
          <w:szCs w:val="21"/>
        </w:rPr>
        <w:t>特点</w:t>
      </w:r>
      <w:r w:rsidRPr="00FE4491">
        <w:rPr>
          <w:rFonts w:ascii="Arial" w:hAnsi="Arial" w:cs="Arial"/>
          <w:b/>
          <w:szCs w:val="21"/>
        </w:rPr>
        <w:t>Features</w:t>
      </w:r>
    </w:p>
    <w:p w:rsidR="000207C4" w:rsidRPr="00370159" w:rsidRDefault="000207C4" w:rsidP="00370159">
      <w:pPr>
        <w:adjustRightInd/>
        <w:snapToGrid/>
        <w:spacing w:after="0"/>
        <w:rPr>
          <w:rFonts w:ascii="宋体" w:eastAsia="宋体" w:hAnsi="宋体" w:cs="宋体"/>
          <w:sz w:val="24"/>
          <w:szCs w:val="24"/>
        </w:rPr>
      </w:pPr>
      <w:r w:rsidRPr="00370159">
        <w:rPr>
          <w:rFonts w:ascii="宋体" w:eastAsia="宋体" w:hAnsi="宋体" w:cs="宋体"/>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8.5pt;height:91.5pt">
            <v:imagedata r:id="rId7" r:href="rId8"/>
          </v:shape>
        </w:pict>
      </w:r>
    </w:p>
    <w:p w:rsidR="000207C4" w:rsidRPr="00370159" w:rsidRDefault="000207C4" w:rsidP="00370159">
      <w:pPr>
        <w:adjustRightInd/>
        <w:snapToGrid/>
        <w:spacing w:after="0"/>
        <w:rPr>
          <w:rFonts w:ascii="宋体" w:eastAsia="宋体" w:hAnsi="宋体" w:cs="宋体"/>
          <w:sz w:val="24"/>
          <w:szCs w:val="24"/>
        </w:rPr>
      </w:pPr>
      <w:r w:rsidRPr="00370159">
        <w:rPr>
          <w:rFonts w:ascii="宋体" w:eastAsia="宋体" w:hAnsi="宋体" w:cs="宋体"/>
          <w:sz w:val="24"/>
          <w:szCs w:val="24"/>
        </w:rPr>
        <w:pict>
          <v:shape id="_x0000_i1026" type="#_x0000_t75" alt="" style="width:454.5pt;height:132pt">
            <v:imagedata r:id="rId9" r:href="rId10"/>
          </v:shape>
        </w:pict>
      </w:r>
    </w:p>
    <w:p w:rsidR="000207C4" w:rsidRPr="00370159" w:rsidRDefault="000207C4" w:rsidP="00267A5A">
      <w:pPr>
        <w:adjustRightInd/>
        <w:snapToGrid/>
        <w:spacing w:after="0"/>
        <w:rPr>
          <w:rFonts w:ascii="宋体" w:eastAsia="宋体" w:hAnsi="宋体" w:cs="宋体"/>
          <w:color w:val="FF0000"/>
          <w:sz w:val="24"/>
          <w:szCs w:val="24"/>
        </w:rPr>
      </w:pPr>
      <w:r w:rsidRPr="00370159">
        <w:rPr>
          <w:rFonts w:ascii="宋体" w:eastAsia="宋体" w:hAnsi="宋体" w:cs="宋体" w:hint="eastAsia"/>
          <w:color w:val="FF0000"/>
          <w:sz w:val="24"/>
          <w:szCs w:val="24"/>
        </w:rPr>
        <w:t>特点这个图片的有</w:t>
      </w:r>
      <w:r w:rsidRPr="00370159">
        <w:rPr>
          <w:rFonts w:ascii="宋体" w:eastAsia="宋体" w:hAnsi="宋体" w:cs="宋体"/>
          <w:color w:val="FF0000"/>
          <w:sz w:val="24"/>
          <w:szCs w:val="24"/>
        </w:rPr>
        <w:t xml:space="preserve">WORD </w:t>
      </w:r>
      <w:r w:rsidRPr="00370159">
        <w:rPr>
          <w:rFonts w:ascii="宋体" w:eastAsia="宋体" w:hAnsi="宋体" w:cs="宋体" w:hint="eastAsia"/>
          <w:color w:val="FF0000"/>
          <w:sz w:val="24"/>
          <w:szCs w:val="24"/>
        </w:rPr>
        <w:t>版本的。</w:t>
      </w:r>
      <w:r w:rsidRPr="00370159">
        <w:rPr>
          <w:rFonts w:ascii="宋体" w:eastAsia="宋体" w:hAnsi="宋体" w:cs="宋体"/>
          <w:color w:val="FF0000"/>
          <w:sz w:val="24"/>
          <w:szCs w:val="24"/>
        </w:rPr>
        <w:t xml:space="preserve"> </w:t>
      </w:r>
      <w:r w:rsidRPr="00370159">
        <w:rPr>
          <w:rFonts w:ascii="宋体" w:eastAsia="宋体" w:hAnsi="宋体" w:cs="宋体" w:hint="eastAsia"/>
          <w:color w:val="FF0000"/>
          <w:sz w:val="24"/>
          <w:szCs w:val="24"/>
        </w:rPr>
        <w:t>请和我要一下。</w:t>
      </w:r>
      <w:r w:rsidRPr="00370159">
        <w:rPr>
          <w:rFonts w:ascii="宋体" w:eastAsia="宋体" w:hAnsi="宋体" w:cs="宋体"/>
          <w:color w:val="FF0000"/>
          <w:sz w:val="24"/>
          <w:szCs w:val="24"/>
        </w:rPr>
        <w:t xml:space="preserve"> </w:t>
      </w:r>
    </w:p>
    <w:p w:rsidR="000207C4" w:rsidRPr="00267A5A" w:rsidRDefault="000207C4" w:rsidP="00267A5A">
      <w:pPr>
        <w:adjustRightInd/>
        <w:snapToGrid/>
        <w:spacing w:after="0"/>
        <w:rPr>
          <w:rFonts w:ascii="宋体" w:eastAsia="宋体" w:hAnsi="宋体" w:cs="宋体"/>
          <w:sz w:val="24"/>
          <w:szCs w:val="24"/>
        </w:rPr>
      </w:pPr>
    </w:p>
    <w:p w:rsidR="000207C4" w:rsidRDefault="000207C4" w:rsidP="00267A5A">
      <w:pPr>
        <w:pStyle w:val="3"/>
        <w:spacing w:before="120" w:after="120"/>
        <w:rPr>
          <w:rFonts w:ascii="Times New Roman" w:hAnsi="Times New Roman"/>
        </w:rPr>
      </w:pPr>
      <w:r>
        <w:rPr>
          <w:rFonts w:hint="eastAsia"/>
        </w:rPr>
        <w:t>应用</w:t>
      </w:r>
      <w:r>
        <w:rPr>
          <w:rFonts w:ascii="Times New Roman" w:hAnsi="Times New Roman"/>
        </w:rPr>
        <w:t>Application</w:t>
      </w:r>
    </w:p>
    <w:p w:rsidR="000207C4" w:rsidRDefault="000207C4" w:rsidP="00370159">
      <w:pPr>
        <w:spacing w:line="240" w:lineRule="atLeast"/>
        <w:ind w:firstLineChars="200" w:firstLine="31680"/>
        <w:rPr>
          <w:sz w:val="18"/>
          <w:szCs w:val="18"/>
        </w:rPr>
      </w:pPr>
      <w:r>
        <w:rPr>
          <w:rFonts w:hAnsi="宋体" w:hint="eastAsia"/>
          <w:sz w:val="18"/>
          <w:szCs w:val="18"/>
        </w:rPr>
        <w:t>适合各种中小型自动化设备和仪器，例如：雕刻机、打标机、切割机、激光照排、绘图仪、数控机床、自动装配设备等。在用户期望小噪声、高速度的设备中应用效果特佳。</w:t>
      </w:r>
    </w:p>
    <w:p w:rsidR="000207C4" w:rsidRPr="00267A5A" w:rsidRDefault="000207C4" w:rsidP="00267A5A">
      <w:pPr>
        <w:pStyle w:val="Heading3"/>
      </w:pPr>
    </w:p>
    <w:p w:rsidR="000207C4" w:rsidRDefault="000207C4" w:rsidP="00267A5A">
      <w:pPr>
        <w:spacing w:line="220" w:lineRule="atLeast"/>
        <w:rPr>
          <w:rFonts w:hAnsi="宋体"/>
          <w:sz w:val="18"/>
          <w:szCs w:val="18"/>
        </w:rPr>
      </w:pPr>
      <w:r>
        <w:rPr>
          <w:rFonts w:hAnsi="宋体"/>
          <w:sz w:val="18"/>
          <w:szCs w:val="18"/>
        </w:rPr>
        <w:t>Suitable for all kinds of small and medium sized automation equipment and instruments, such as: engraving machine, marking machine, cutting machine, laser lighting, plotter, cnc machine, automatic assembly equipment, etc. It use very well in the equipment that user expects small noise, and high peed</w:t>
      </w:r>
    </w:p>
    <w:p w:rsidR="000207C4" w:rsidRDefault="000207C4" w:rsidP="00267A5A">
      <w:pPr>
        <w:spacing w:line="220" w:lineRule="atLeast"/>
        <w:rPr>
          <w:rFonts w:hAnsi="宋体"/>
          <w:sz w:val="18"/>
          <w:szCs w:val="18"/>
        </w:rPr>
      </w:pPr>
    </w:p>
    <w:p w:rsidR="000207C4" w:rsidRDefault="000207C4" w:rsidP="00267A5A">
      <w:pPr>
        <w:pStyle w:val="3"/>
        <w:spacing w:before="120" w:after="120"/>
        <w:rPr>
          <w:rFonts w:ascii="Times New Roman" w:hAnsi="Times New Roman"/>
          <w:b w:val="0"/>
        </w:rPr>
      </w:pPr>
      <w:r>
        <w:rPr>
          <w:rFonts w:ascii="Times New Roman" w:hAnsi="Times New Roman" w:hint="eastAsia"/>
        </w:rPr>
        <w:t>电气指标和工作环境</w:t>
      </w:r>
      <w:r>
        <w:rPr>
          <w:rFonts w:ascii="Times New Roman" w:hAnsi="Times New Roman"/>
        </w:rPr>
        <w:t xml:space="preserve"> </w:t>
      </w:r>
      <w:r>
        <w:rPr>
          <w:rFonts w:ascii="Times New Roman" w:hAnsi="Times New Roman"/>
          <w:b w:val="0"/>
        </w:rPr>
        <w:t>Electrical, mechanical and environmental indicators</w:t>
      </w:r>
    </w:p>
    <w:tbl>
      <w:tblPr>
        <w:tblW w:w="0" w:type="auto"/>
        <w:tblInd w:w="-34" w:type="dxa"/>
        <w:tblLayout w:type="fixed"/>
        <w:tblLook w:val="0000"/>
      </w:tblPr>
      <w:tblGrid>
        <w:gridCol w:w="1843"/>
        <w:gridCol w:w="1276"/>
        <w:gridCol w:w="1276"/>
        <w:gridCol w:w="1276"/>
        <w:gridCol w:w="992"/>
      </w:tblGrid>
      <w:tr w:rsidR="000207C4" w:rsidTr="00F12B1A">
        <w:trPr>
          <w:cantSplit/>
          <w:trHeight w:val="198"/>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说明</w:t>
            </w:r>
          </w:p>
        </w:tc>
        <w:tc>
          <w:tcPr>
            <w:tcW w:w="4820" w:type="dxa"/>
            <w:gridSpan w:val="4"/>
            <w:tcBorders>
              <w:top w:val="single" w:sz="4" w:space="0" w:color="auto"/>
              <w:left w:val="nil"/>
              <w:bottom w:val="single" w:sz="4" w:space="0" w:color="auto"/>
              <w:right w:val="single" w:sz="4" w:space="0" w:color="auto"/>
            </w:tcBorders>
            <w:vAlign w:val="center"/>
          </w:tcPr>
          <w:p w:rsidR="000207C4" w:rsidRDefault="000207C4" w:rsidP="00F12B1A">
            <w:pPr>
              <w:spacing w:line="240" w:lineRule="atLeast"/>
              <w:jc w:val="center"/>
              <w:rPr>
                <w:b/>
                <w:sz w:val="16"/>
                <w:szCs w:val="16"/>
              </w:rPr>
            </w:pPr>
            <w:r>
              <w:rPr>
                <w:b/>
                <w:sz w:val="16"/>
                <w:szCs w:val="16"/>
              </w:rPr>
              <w:t>OED7208S</w:t>
            </w:r>
          </w:p>
        </w:tc>
      </w:tr>
      <w:tr w:rsidR="000207C4" w:rsidTr="00F12B1A">
        <w:trPr>
          <w:cantSplit/>
          <w:trHeight w:val="198"/>
        </w:trPr>
        <w:tc>
          <w:tcPr>
            <w:tcW w:w="1843" w:type="dxa"/>
            <w:vMerge/>
            <w:tcBorders>
              <w:top w:val="single" w:sz="4" w:space="0" w:color="auto"/>
              <w:left w:val="single" w:sz="4" w:space="0" w:color="auto"/>
              <w:bottom w:val="single" w:sz="4" w:space="0" w:color="auto"/>
              <w:right w:val="single" w:sz="4" w:space="0" w:color="auto"/>
            </w:tcBorders>
            <w:vAlign w:val="center"/>
          </w:tcPr>
          <w:p w:rsidR="000207C4" w:rsidRDefault="000207C4" w:rsidP="00F12B1A">
            <w:pPr>
              <w:spacing w:line="240" w:lineRule="atLeast"/>
              <w:rPr>
                <w:sz w:val="16"/>
                <w:szCs w:val="16"/>
              </w:rPr>
            </w:pP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最小值</w:t>
            </w: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典型值</w:t>
            </w: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最大值</w:t>
            </w:r>
          </w:p>
        </w:tc>
        <w:tc>
          <w:tcPr>
            <w:tcW w:w="992"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单位</w:t>
            </w:r>
          </w:p>
        </w:tc>
      </w:tr>
      <w:tr w:rsidR="000207C4" w:rsidTr="00F12B1A">
        <w:trPr>
          <w:trHeight w:val="198"/>
        </w:trPr>
        <w:tc>
          <w:tcPr>
            <w:tcW w:w="1843"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输出电流</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0.1</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7.2</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A</w:t>
            </w:r>
          </w:p>
        </w:tc>
      </w:tr>
      <w:tr w:rsidR="000207C4" w:rsidTr="00F12B1A">
        <w:trPr>
          <w:trHeight w:val="198"/>
        </w:trPr>
        <w:tc>
          <w:tcPr>
            <w:tcW w:w="1843"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输入电源电压</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24</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48</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75</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VDC</w:t>
            </w:r>
          </w:p>
        </w:tc>
      </w:tr>
      <w:tr w:rsidR="000207C4" w:rsidTr="00F12B1A">
        <w:trPr>
          <w:trHeight w:val="198"/>
        </w:trPr>
        <w:tc>
          <w:tcPr>
            <w:tcW w:w="1843"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控制信号输入电流</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6</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10</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16</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mA</w:t>
            </w:r>
          </w:p>
        </w:tc>
      </w:tr>
      <w:tr w:rsidR="000207C4" w:rsidTr="00F12B1A">
        <w:trPr>
          <w:trHeight w:val="198"/>
        </w:trPr>
        <w:tc>
          <w:tcPr>
            <w:tcW w:w="1843"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rFonts w:hAnsi="宋体"/>
                <w:sz w:val="16"/>
                <w:szCs w:val="16"/>
              </w:rPr>
            </w:pPr>
            <w:r>
              <w:rPr>
                <w:rFonts w:hAnsi="宋体" w:hint="eastAsia"/>
                <w:sz w:val="16"/>
                <w:szCs w:val="16"/>
              </w:rPr>
              <w:t>控制信号接口电平</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4.5</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5</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28</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Vdc</w:t>
            </w:r>
          </w:p>
        </w:tc>
      </w:tr>
      <w:tr w:rsidR="000207C4" w:rsidTr="00F12B1A">
        <w:trPr>
          <w:trHeight w:val="198"/>
        </w:trPr>
        <w:tc>
          <w:tcPr>
            <w:tcW w:w="1843"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rFonts w:hAnsi="宋体"/>
                <w:sz w:val="16"/>
                <w:szCs w:val="16"/>
              </w:rPr>
            </w:pPr>
            <w:r>
              <w:rPr>
                <w:rFonts w:hAnsi="宋体" w:hint="eastAsia"/>
                <w:sz w:val="16"/>
                <w:szCs w:val="16"/>
              </w:rPr>
              <w:t>输入信号最小脉冲宽度</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1.5</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us</w:t>
            </w:r>
          </w:p>
        </w:tc>
      </w:tr>
      <w:tr w:rsidR="000207C4" w:rsidTr="00F12B1A">
        <w:trPr>
          <w:trHeight w:val="198"/>
        </w:trPr>
        <w:tc>
          <w:tcPr>
            <w:tcW w:w="1843"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步进脉冲频率</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0</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200</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KHz</w:t>
            </w:r>
          </w:p>
        </w:tc>
      </w:tr>
      <w:tr w:rsidR="000207C4" w:rsidTr="00F12B1A">
        <w:trPr>
          <w:trHeight w:val="321"/>
        </w:trPr>
        <w:tc>
          <w:tcPr>
            <w:tcW w:w="1843"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hint="eastAsia"/>
                <w:sz w:val="16"/>
                <w:szCs w:val="16"/>
              </w:rPr>
              <w:t>绝缘电阻</w:t>
            </w: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sz w:val="16"/>
                <w:szCs w:val="16"/>
              </w:rPr>
              <w:t>100</w:t>
            </w: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p>
        </w:tc>
        <w:tc>
          <w:tcPr>
            <w:tcW w:w="992"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sz w:val="16"/>
                <w:szCs w:val="16"/>
              </w:rPr>
              <w:t>MΩ</w:t>
            </w:r>
          </w:p>
        </w:tc>
      </w:tr>
    </w:tbl>
    <w:p w:rsidR="000207C4" w:rsidRPr="00370159" w:rsidRDefault="000207C4" w:rsidP="00370159">
      <w:pPr>
        <w:pStyle w:val="Heading3"/>
      </w:pPr>
    </w:p>
    <w:p w:rsidR="000207C4" w:rsidRDefault="000207C4" w:rsidP="00267A5A">
      <w:pPr>
        <w:pStyle w:val="3"/>
        <w:spacing w:before="120" w:after="120"/>
        <w:rPr>
          <w:rFonts w:ascii="Times New Roman" w:hAnsi="Times New Roman"/>
        </w:rPr>
      </w:pPr>
      <w:r>
        <w:rPr>
          <w:rFonts w:ascii="Times New Roman" w:hAnsi="Times New Roman" w:hint="eastAsia"/>
        </w:rPr>
        <w:t>使用环境及参数</w:t>
      </w: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8"/>
        <w:gridCol w:w="763"/>
        <w:gridCol w:w="5220"/>
      </w:tblGrid>
      <w:tr w:rsidR="000207C4" w:rsidRPr="00A15F61" w:rsidTr="000836F7">
        <w:trPr>
          <w:cantSplit/>
        </w:trPr>
        <w:tc>
          <w:tcPr>
            <w:tcW w:w="1721" w:type="dxa"/>
            <w:gridSpan w:val="2"/>
          </w:tcPr>
          <w:p w:rsidR="000207C4" w:rsidRDefault="000207C4" w:rsidP="000836F7">
            <w:pPr>
              <w:pStyle w:val="PlainText"/>
              <w:jc w:val="center"/>
              <w:rPr>
                <w:rFonts w:ascii="Times New Roman" w:hAnsi="Times New Roman"/>
                <w:sz w:val="18"/>
                <w:szCs w:val="18"/>
              </w:rPr>
            </w:pPr>
            <w:r>
              <w:rPr>
                <w:rFonts w:ascii="Times New Roman" w:hAnsi="Times New Roman" w:hint="eastAsia"/>
                <w:sz w:val="18"/>
                <w:szCs w:val="18"/>
              </w:rPr>
              <w:t>冷却方式</w:t>
            </w:r>
          </w:p>
        </w:tc>
        <w:tc>
          <w:tcPr>
            <w:tcW w:w="5220" w:type="dxa"/>
          </w:tcPr>
          <w:p w:rsidR="000207C4" w:rsidRDefault="000207C4" w:rsidP="000836F7">
            <w:pPr>
              <w:pStyle w:val="PlainText"/>
              <w:rPr>
                <w:rFonts w:ascii="Times New Roman" w:hAnsi="Times New Roman"/>
                <w:sz w:val="18"/>
                <w:szCs w:val="18"/>
              </w:rPr>
            </w:pPr>
            <w:r>
              <w:rPr>
                <w:rFonts w:ascii="Times New Roman" w:hAnsi="Times New Roman" w:hint="eastAsia"/>
                <w:sz w:val="18"/>
                <w:szCs w:val="18"/>
              </w:rPr>
              <w:t>自然冷却或强制风冷</w:t>
            </w:r>
          </w:p>
        </w:tc>
      </w:tr>
      <w:tr w:rsidR="000207C4" w:rsidRPr="00A15F61" w:rsidTr="000836F7">
        <w:trPr>
          <w:cantSplit/>
        </w:trPr>
        <w:tc>
          <w:tcPr>
            <w:tcW w:w="958" w:type="dxa"/>
            <w:vMerge w:val="restart"/>
            <w:vAlign w:val="center"/>
          </w:tcPr>
          <w:p w:rsidR="000207C4" w:rsidRDefault="000207C4" w:rsidP="000207C4">
            <w:pPr>
              <w:pStyle w:val="PlainText"/>
              <w:ind w:leftChars="-115" w:left="31680" w:firstLineChars="101" w:firstLine="31680"/>
              <w:jc w:val="center"/>
              <w:rPr>
                <w:rFonts w:ascii="Times New Roman" w:hAnsi="Times New Roman"/>
                <w:sz w:val="18"/>
                <w:szCs w:val="18"/>
              </w:rPr>
            </w:pPr>
            <w:r>
              <w:rPr>
                <w:rFonts w:ascii="Times New Roman" w:hAnsi="Times New Roman" w:hint="eastAsia"/>
                <w:sz w:val="18"/>
                <w:szCs w:val="18"/>
              </w:rPr>
              <w:t>使用环境</w:t>
            </w:r>
          </w:p>
        </w:tc>
        <w:tc>
          <w:tcPr>
            <w:tcW w:w="763" w:type="dxa"/>
            <w:vAlign w:val="center"/>
          </w:tcPr>
          <w:p w:rsidR="000207C4" w:rsidRDefault="000207C4" w:rsidP="000836F7">
            <w:pPr>
              <w:pStyle w:val="PlainText"/>
              <w:jc w:val="center"/>
              <w:rPr>
                <w:rFonts w:ascii="Times New Roman" w:hAnsi="Times New Roman"/>
                <w:sz w:val="18"/>
                <w:szCs w:val="18"/>
              </w:rPr>
            </w:pPr>
            <w:r>
              <w:rPr>
                <w:rFonts w:ascii="Times New Roman" w:hAnsi="Times New Roman" w:hint="eastAsia"/>
                <w:sz w:val="18"/>
                <w:szCs w:val="18"/>
              </w:rPr>
              <w:t>场合</w:t>
            </w:r>
          </w:p>
        </w:tc>
        <w:tc>
          <w:tcPr>
            <w:tcW w:w="5220" w:type="dxa"/>
          </w:tcPr>
          <w:p w:rsidR="000207C4" w:rsidRDefault="000207C4" w:rsidP="000836F7">
            <w:pPr>
              <w:pStyle w:val="PlainText"/>
              <w:rPr>
                <w:rFonts w:ascii="Times New Roman" w:hAnsi="Times New Roman"/>
                <w:sz w:val="18"/>
                <w:szCs w:val="18"/>
              </w:rPr>
            </w:pPr>
            <w:r>
              <w:rPr>
                <w:rFonts w:ascii="Times New Roman" w:hAnsi="Times New Roman" w:hint="eastAsia"/>
                <w:sz w:val="18"/>
                <w:szCs w:val="18"/>
              </w:rPr>
              <w:t>不能放在其它发热的设备旁，要避免粉尘、油雾、腐蚀性气体，湿度太大及强振动场所，禁止有可燃气体和导电灰尘；</w:t>
            </w:r>
          </w:p>
        </w:tc>
      </w:tr>
      <w:tr w:rsidR="000207C4" w:rsidRPr="00A15F61" w:rsidTr="000836F7">
        <w:trPr>
          <w:cantSplit/>
        </w:trPr>
        <w:tc>
          <w:tcPr>
            <w:tcW w:w="958" w:type="dxa"/>
            <w:vMerge/>
          </w:tcPr>
          <w:p w:rsidR="000207C4" w:rsidRDefault="000207C4" w:rsidP="000836F7">
            <w:pPr>
              <w:pStyle w:val="PlainText"/>
              <w:jc w:val="center"/>
              <w:rPr>
                <w:rFonts w:ascii="Times New Roman" w:hAnsi="Times New Roman"/>
                <w:sz w:val="18"/>
                <w:szCs w:val="18"/>
              </w:rPr>
            </w:pPr>
          </w:p>
        </w:tc>
        <w:tc>
          <w:tcPr>
            <w:tcW w:w="763" w:type="dxa"/>
          </w:tcPr>
          <w:p w:rsidR="000207C4" w:rsidRDefault="000207C4" w:rsidP="000836F7">
            <w:pPr>
              <w:pStyle w:val="PlainText"/>
              <w:jc w:val="center"/>
              <w:rPr>
                <w:rFonts w:ascii="Times New Roman" w:hAnsi="Times New Roman"/>
                <w:sz w:val="18"/>
                <w:szCs w:val="18"/>
              </w:rPr>
            </w:pPr>
            <w:r>
              <w:rPr>
                <w:rFonts w:ascii="Times New Roman" w:hAnsi="Times New Roman" w:hint="eastAsia"/>
                <w:sz w:val="18"/>
                <w:szCs w:val="18"/>
              </w:rPr>
              <w:t>温度</w:t>
            </w:r>
          </w:p>
        </w:tc>
        <w:tc>
          <w:tcPr>
            <w:tcW w:w="5220" w:type="dxa"/>
          </w:tcPr>
          <w:p w:rsidR="000207C4" w:rsidRDefault="000207C4" w:rsidP="000836F7">
            <w:pPr>
              <w:pStyle w:val="PlainText"/>
              <w:rPr>
                <w:rFonts w:ascii="Times New Roman" w:hAnsi="Times New Roman"/>
                <w:sz w:val="18"/>
                <w:szCs w:val="18"/>
              </w:rPr>
            </w:pPr>
            <w:r>
              <w:rPr>
                <w:rFonts w:ascii="Times New Roman" w:hAnsi="Times New Roman"/>
                <w:sz w:val="18"/>
                <w:szCs w:val="18"/>
              </w:rPr>
              <w:t>-5</w:t>
            </w:r>
            <w:r>
              <w:rPr>
                <w:rFonts w:hAnsi="宋体" w:cs="宋体" w:hint="eastAsia"/>
                <w:sz w:val="18"/>
                <w:szCs w:val="18"/>
              </w:rPr>
              <w:t>℃</w:t>
            </w:r>
            <w:r>
              <w:rPr>
                <w:rFonts w:hAnsi="宋体" w:cs="宋体"/>
                <w:sz w:val="18"/>
                <w:szCs w:val="18"/>
              </w:rPr>
              <w:t xml:space="preserve"> </w:t>
            </w:r>
            <w:r>
              <w:rPr>
                <w:rFonts w:ascii="Times New Roman" w:hAnsi="Times New Roman" w:hint="eastAsia"/>
                <w:sz w:val="18"/>
                <w:szCs w:val="18"/>
              </w:rPr>
              <w:t>～</w:t>
            </w:r>
            <w:r>
              <w:rPr>
                <w:rFonts w:ascii="Times New Roman" w:hAnsi="Times New Roman"/>
                <w:sz w:val="18"/>
                <w:szCs w:val="18"/>
              </w:rPr>
              <w:t xml:space="preserve"> +50</w:t>
            </w:r>
            <w:r>
              <w:rPr>
                <w:rFonts w:hAnsi="宋体" w:cs="宋体" w:hint="eastAsia"/>
                <w:sz w:val="18"/>
                <w:szCs w:val="18"/>
              </w:rPr>
              <w:t>℃</w:t>
            </w:r>
          </w:p>
        </w:tc>
      </w:tr>
      <w:tr w:rsidR="000207C4" w:rsidRPr="00A15F61" w:rsidTr="000836F7">
        <w:trPr>
          <w:cantSplit/>
        </w:trPr>
        <w:tc>
          <w:tcPr>
            <w:tcW w:w="958" w:type="dxa"/>
            <w:vMerge/>
          </w:tcPr>
          <w:p w:rsidR="000207C4" w:rsidRDefault="000207C4" w:rsidP="000836F7">
            <w:pPr>
              <w:pStyle w:val="PlainText"/>
              <w:jc w:val="center"/>
              <w:rPr>
                <w:rFonts w:ascii="Times New Roman" w:hAnsi="Times New Roman"/>
                <w:sz w:val="18"/>
                <w:szCs w:val="18"/>
              </w:rPr>
            </w:pPr>
          </w:p>
        </w:tc>
        <w:tc>
          <w:tcPr>
            <w:tcW w:w="763" w:type="dxa"/>
          </w:tcPr>
          <w:p w:rsidR="000207C4" w:rsidRDefault="000207C4" w:rsidP="000836F7">
            <w:pPr>
              <w:pStyle w:val="PlainText"/>
              <w:jc w:val="center"/>
              <w:rPr>
                <w:rFonts w:ascii="Times New Roman" w:hAnsi="Times New Roman"/>
                <w:sz w:val="18"/>
                <w:szCs w:val="18"/>
              </w:rPr>
            </w:pPr>
            <w:r>
              <w:rPr>
                <w:rFonts w:ascii="Times New Roman" w:hAnsi="Times New Roman" w:hint="eastAsia"/>
                <w:sz w:val="18"/>
                <w:szCs w:val="18"/>
              </w:rPr>
              <w:t>湿度</w:t>
            </w:r>
          </w:p>
        </w:tc>
        <w:tc>
          <w:tcPr>
            <w:tcW w:w="5220" w:type="dxa"/>
          </w:tcPr>
          <w:p w:rsidR="000207C4" w:rsidRDefault="000207C4" w:rsidP="000836F7">
            <w:pPr>
              <w:pStyle w:val="PlainText"/>
              <w:rPr>
                <w:rFonts w:ascii="Times New Roman" w:hAnsi="Times New Roman"/>
                <w:sz w:val="18"/>
                <w:szCs w:val="18"/>
              </w:rPr>
            </w:pPr>
            <w:r>
              <w:rPr>
                <w:rFonts w:ascii="Times New Roman" w:hAnsi="Times New Roman"/>
                <w:sz w:val="18"/>
                <w:szCs w:val="18"/>
              </w:rPr>
              <w:t xml:space="preserve">40 </w:t>
            </w:r>
            <w:r>
              <w:rPr>
                <w:rFonts w:ascii="Times New Roman" w:hAnsi="Times New Roman" w:hint="eastAsia"/>
                <w:sz w:val="18"/>
                <w:szCs w:val="18"/>
              </w:rPr>
              <w:t>～</w:t>
            </w:r>
            <w:r>
              <w:rPr>
                <w:rFonts w:ascii="Times New Roman" w:hAnsi="Times New Roman"/>
                <w:sz w:val="18"/>
                <w:szCs w:val="18"/>
              </w:rPr>
              <w:t xml:space="preserve"> 90%RH</w:t>
            </w:r>
          </w:p>
        </w:tc>
      </w:tr>
      <w:tr w:rsidR="000207C4" w:rsidRPr="00A15F61" w:rsidTr="000836F7">
        <w:trPr>
          <w:cantSplit/>
        </w:trPr>
        <w:tc>
          <w:tcPr>
            <w:tcW w:w="958" w:type="dxa"/>
            <w:vMerge/>
          </w:tcPr>
          <w:p w:rsidR="000207C4" w:rsidRDefault="000207C4" w:rsidP="000836F7">
            <w:pPr>
              <w:pStyle w:val="PlainText"/>
              <w:jc w:val="center"/>
              <w:rPr>
                <w:rFonts w:ascii="Times New Roman" w:hAnsi="Times New Roman"/>
                <w:sz w:val="18"/>
                <w:szCs w:val="18"/>
              </w:rPr>
            </w:pPr>
          </w:p>
        </w:tc>
        <w:tc>
          <w:tcPr>
            <w:tcW w:w="763" w:type="dxa"/>
          </w:tcPr>
          <w:p w:rsidR="000207C4" w:rsidRDefault="000207C4" w:rsidP="000836F7">
            <w:pPr>
              <w:pStyle w:val="PlainText"/>
              <w:jc w:val="center"/>
              <w:rPr>
                <w:rFonts w:ascii="Times New Roman" w:hAnsi="Times New Roman"/>
                <w:sz w:val="18"/>
                <w:szCs w:val="18"/>
              </w:rPr>
            </w:pPr>
            <w:r>
              <w:rPr>
                <w:rFonts w:ascii="Times New Roman" w:hAnsi="Times New Roman" w:hint="eastAsia"/>
                <w:sz w:val="18"/>
                <w:szCs w:val="18"/>
              </w:rPr>
              <w:t>振动</w:t>
            </w:r>
          </w:p>
        </w:tc>
        <w:tc>
          <w:tcPr>
            <w:tcW w:w="5220" w:type="dxa"/>
          </w:tcPr>
          <w:p w:rsidR="000207C4" w:rsidRDefault="000207C4" w:rsidP="000836F7">
            <w:pPr>
              <w:pStyle w:val="PlainText"/>
              <w:rPr>
                <w:rFonts w:ascii="Times New Roman" w:hAnsi="Times New Roman"/>
                <w:sz w:val="18"/>
                <w:szCs w:val="18"/>
              </w:rPr>
            </w:pPr>
            <w:r>
              <w:rPr>
                <w:rFonts w:ascii="Times New Roman" w:hAnsi="Times New Roman"/>
                <w:sz w:val="18"/>
                <w:szCs w:val="18"/>
              </w:rPr>
              <w:t>5.9m/s2MAX</w:t>
            </w:r>
          </w:p>
        </w:tc>
      </w:tr>
      <w:tr w:rsidR="000207C4" w:rsidRPr="00A15F61" w:rsidTr="000836F7">
        <w:trPr>
          <w:cantSplit/>
        </w:trPr>
        <w:tc>
          <w:tcPr>
            <w:tcW w:w="1721" w:type="dxa"/>
            <w:gridSpan w:val="2"/>
          </w:tcPr>
          <w:p w:rsidR="000207C4" w:rsidRDefault="000207C4" w:rsidP="000836F7">
            <w:pPr>
              <w:pStyle w:val="PlainText"/>
              <w:jc w:val="center"/>
              <w:rPr>
                <w:rFonts w:ascii="Times New Roman" w:hAnsi="Times New Roman"/>
                <w:sz w:val="18"/>
                <w:szCs w:val="18"/>
              </w:rPr>
            </w:pPr>
            <w:r>
              <w:rPr>
                <w:rFonts w:ascii="Times New Roman" w:hAnsi="Times New Roman" w:hint="eastAsia"/>
                <w:sz w:val="18"/>
                <w:szCs w:val="18"/>
              </w:rPr>
              <w:t>保存温度</w:t>
            </w:r>
          </w:p>
        </w:tc>
        <w:tc>
          <w:tcPr>
            <w:tcW w:w="5220" w:type="dxa"/>
          </w:tcPr>
          <w:p w:rsidR="000207C4" w:rsidRDefault="000207C4" w:rsidP="000836F7">
            <w:pPr>
              <w:pStyle w:val="PlainText"/>
              <w:rPr>
                <w:rFonts w:ascii="Times New Roman" w:hAnsi="Times New Roman"/>
                <w:sz w:val="18"/>
                <w:szCs w:val="18"/>
              </w:rPr>
            </w:pPr>
            <w:r>
              <w:rPr>
                <w:rFonts w:ascii="Times New Roman" w:hAnsi="Times New Roman"/>
                <w:sz w:val="18"/>
                <w:szCs w:val="18"/>
              </w:rPr>
              <w:t>-20</w:t>
            </w:r>
            <w:r>
              <w:rPr>
                <w:rFonts w:ascii="Times New Roman" w:hAnsi="宋体" w:hint="eastAsia"/>
                <w:sz w:val="18"/>
                <w:szCs w:val="18"/>
              </w:rPr>
              <w:t>℃</w:t>
            </w:r>
            <w:r>
              <w:rPr>
                <w:rFonts w:ascii="Times New Roman" w:hAnsi="Times New Roman" w:hint="eastAsia"/>
                <w:sz w:val="18"/>
                <w:szCs w:val="18"/>
              </w:rPr>
              <w:t>～</w:t>
            </w:r>
            <w:r>
              <w:rPr>
                <w:rFonts w:ascii="Times New Roman" w:hAnsi="Times New Roman"/>
                <w:sz w:val="18"/>
                <w:szCs w:val="18"/>
              </w:rPr>
              <w:t>80</w:t>
            </w:r>
            <w:r>
              <w:rPr>
                <w:rFonts w:ascii="Times New Roman" w:hAnsi="宋体" w:hint="eastAsia"/>
                <w:sz w:val="18"/>
                <w:szCs w:val="18"/>
              </w:rPr>
              <w:t>℃</w:t>
            </w:r>
          </w:p>
        </w:tc>
      </w:tr>
      <w:tr w:rsidR="000207C4" w:rsidRPr="00A15F61" w:rsidTr="000836F7">
        <w:trPr>
          <w:cantSplit/>
        </w:trPr>
        <w:tc>
          <w:tcPr>
            <w:tcW w:w="1721" w:type="dxa"/>
            <w:gridSpan w:val="2"/>
          </w:tcPr>
          <w:p w:rsidR="000207C4" w:rsidRDefault="000207C4" w:rsidP="000836F7">
            <w:pPr>
              <w:pStyle w:val="PlainText"/>
              <w:jc w:val="center"/>
              <w:rPr>
                <w:rFonts w:ascii="Times New Roman" w:hAnsi="Times New Roman"/>
                <w:sz w:val="18"/>
                <w:szCs w:val="18"/>
              </w:rPr>
            </w:pPr>
            <w:r>
              <w:rPr>
                <w:rFonts w:ascii="Times New Roman" w:hAnsi="Times New Roman" w:hint="eastAsia"/>
                <w:sz w:val="18"/>
                <w:szCs w:val="18"/>
              </w:rPr>
              <w:t>使用海拔</w:t>
            </w:r>
          </w:p>
        </w:tc>
        <w:tc>
          <w:tcPr>
            <w:tcW w:w="5220" w:type="dxa"/>
          </w:tcPr>
          <w:p w:rsidR="000207C4" w:rsidRDefault="000207C4" w:rsidP="000836F7">
            <w:pPr>
              <w:pStyle w:val="PlainText"/>
              <w:rPr>
                <w:rFonts w:ascii="Times New Roman" w:hAnsi="Times New Roman"/>
                <w:sz w:val="18"/>
                <w:szCs w:val="18"/>
              </w:rPr>
            </w:pPr>
            <w:r>
              <w:rPr>
                <w:rFonts w:ascii="Times New Roman" w:hAnsi="Times New Roman"/>
                <w:sz w:val="18"/>
                <w:szCs w:val="18"/>
              </w:rPr>
              <w:t>1000</w:t>
            </w:r>
            <w:r>
              <w:rPr>
                <w:rFonts w:ascii="Times New Roman" w:hAnsi="Times New Roman" w:hint="eastAsia"/>
                <w:sz w:val="18"/>
                <w:szCs w:val="18"/>
              </w:rPr>
              <w:t>米以下</w:t>
            </w:r>
          </w:p>
        </w:tc>
      </w:tr>
      <w:tr w:rsidR="000207C4" w:rsidRPr="00A15F61" w:rsidTr="000836F7">
        <w:trPr>
          <w:cantSplit/>
        </w:trPr>
        <w:tc>
          <w:tcPr>
            <w:tcW w:w="1721" w:type="dxa"/>
            <w:gridSpan w:val="2"/>
          </w:tcPr>
          <w:p w:rsidR="000207C4" w:rsidRDefault="000207C4" w:rsidP="000207C4">
            <w:pPr>
              <w:pStyle w:val="PlainText"/>
              <w:ind w:leftChars="40" w:left="31680"/>
              <w:jc w:val="center"/>
              <w:rPr>
                <w:rFonts w:ascii="Times New Roman" w:hAnsi="Times New Roman"/>
                <w:sz w:val="18"/>
                <w:szCs w:val="18"/>
              </w:rPr>
            </w:pPr>
            <w:r>
              <w:rPr>
                <w:rFonts w:ascii="Times New Roman" w:hAnsi="Times New Roman" w:hint="eastAsia"/>
                <w:sz w:val="18"/>
                <w:szCs w:val="18"/>
              </w:rPr>
              <w:t>重量</w:t>
            </w:r>
          </w:p>
        </w:tc>
        <w:tc>
          <w:tcPr>
            <w:tcW w:w="5220" w:type="dxa"/>
          </w:tcPr>
          <w:p w:rsidR="000207C4" w:rsidRDefault="000207C4" w:rsidP="000836F7">
            <w:pPr>
              <w:pStyle w:val="PlainText"/>
              <w:rPr>
                <w:rFonts w:ascii="Times New Roman" w:hAnsi="Times New Roman"/>
                <w:sz w:val="18"/>
                <w:szCs w:val="18"/>
              </w:rPr>
            </w:pPr>
            <w:r>
              <w:rPr>
                <w:rFonts w:ascii="Times New Roman" w:hAnsi="Times New Roman" w:hint="eastAsia"/>
                <w:sz w:val="18"/>
                <w:szCs w:val="18"/>
              </w:rPr>
              <w:t>约</w:t>
            </w:r>
            <w:r>
              <w:rPr>
                <w:rFonts w:ascii="Times New Roman" w:hAnsi="Times New Roman"/>
                <w:sz w:val="18"/>
                <w:szCs w:val="18"/>
              </w:rPr>
              <w:t xml:space="preserve"> 280 </w:t>
            </w:r>
            <w:r>
              <w:rPr>
                <w:rFonts w:ascii="Times New Roman" w:hAnsi="Times New Roman" w:hint="eastAsia"/>
                <w:sz w:val="18"/>
                <w:szCs w:val="18"/>
              </w:rPr>
              <w:t>克</w:t>
            </w:r>
          </w:p>
        </w:tc>
      </w:tr>
    </w:tbl>
    <w:p w:rsidR="000207C4" w:rsidRDefault="000207C4" w:rsidP="00267A5A">
      <w:pPr>
        <w:spacing w:line="240" w:lineRule="atLeast"/>
        <w:rPr>
          <w:color w:val="FF00FF"/>
          <w:sz w:val="16"/>
          <w:szCs w:val="16"/>
        </w:rPr>
      </w:pPr>
    </w:p>
    <w:p w:rsidR="000207C4" w:rsidRDefault="000207C4" w:rsidP="00267A5A">
      <w:pPr>
        <w:pStyle w:val="2"/>
        <w:spacing w:before="120" w:after="120"/>
        <w:rPr>
          <w:rFonts w:ascii="Times New Roman" w:hAnsi="Times New Roman"/>
          <w:b/>
          <w:sz w:val="20"/>
          <w:szCs w:val="20"/>
        </w:rPr>
      </w:pPr>
      <w:r>
        <w:rPr>
          <w:rFonts w:ascii="Times New Roman" w:hAnsi="Times New Roman"/>
          <w:b/>
          <w:sz w:val="20"/>
          <w:szCs w:val="20"/>
        </w:rPr>
        <w:t>Electrical indicators</w:t>
      </w:r>
    </w:p>
    <w:tbl>
      <w:tblPr>
        <w:tblW w:w="0" w:type="auto"/>
        <w:tblInd w:w="-34" w:type="dxa"/>
        <w:tblLayout w:type="fixed"/>
        <w:tblLook w:val="0000"/>
      </w:tblPr>
      <w:tblGrid>
        <w:gridCol w:w="1992"/>
        <w:gridCol w:w="1127"/>
        <w:gridCol w:w="1276"/>
        <w:gridCol w:w="1276"/>
        <w:gridCol w:w="992"/>
      </w:tblGrid>
      <w:tr w:rsidR="000207C4" w:rsidTr="00F12B1A">
        <w:trPr>
          <w:cantSplit/>
          <w:trHeight w:val="198"/>
        </w:trPr>
        <w:tc>
          <w:tcPr>
            <w:tcW w:w="1992" w:type="dxa"/>
            <w:vMerge w:val="restart"/>
            <w:tcBorders>
              <w:top w:val="single" w:sz="4" w:space="0" w:color="auto"/>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Instruction</w:t>
            </w:r>
          </w:p>
        </w:tc>
        <w:tc>
          <w:tcPr>
            <w:tcW w:w="4671" w:type="dxa"/>
            <w:gridSpan w:val="4"/>
            <w:tcBorders>
              <w:top w:val="single" w:sz="4" w:space="0" w:color="auto"/>
              <w:left w:val="nil"/>
              <w:bottom w:val="single" w:sz="4" w:space="0" w:color="auto"/>
              <w:right w:val="single" w:sz="4" w:space="0" w:color="auto"/>
            </w:tcBorders>
            <w:vAlign w:val="center"/>
          </w:tcPr>
          <w:p w:rsidR="000207C4" w:rsidRDefault="000207C4" w:rsidP="00F12B1A">
            <w:pPr>
              <w:spacing w:line="240" w:lineRule="atLeast"/>
              <w:jc w:val="center"/>
              <w:rPr>
                <w:b/>
                <w:sz w:val="16"/>
                <w:szCs w:val="16"/>
              </w:rPr>
            </w:pPr>
            <w:r>
              <w:rPr>
                <w:b/>
                <w:sz w:val="16"/>
                <w:szCs w:val="16"/>
              </w:rPr>
              <w:t>OED7208S</w:t>
            </w:r>
          </w:p>
        </w:tc>
      </w:tr>
      <w:tr w:rsidR="000207C4" w:rsidTr="00F12B1A">
        <w:trPr>
          <w:cantSplit/>
          <w:trHeight w:val="198"/>
        </w:trPr>
        <w:tc>
          <w:tcPr>
            <w:tcW w:w="1992" w:type="dxa"/>
            <w:vMerge/>
            <w:tcBorders>
              <w:top w:val="single" w:sz="4" w:space="0" w:color="auto"/>
              <w:left w:val="single" w:sz="4" w:space="0" w:color="auto"/>
              <w:bottom w:val="single" w:sz="4" w:space="0" w:color="auto"/>
              <w:right w:val="single" w:sz="4" w:space="0" w:color="auto"/>
            </w:tcBorders>
            <w:vAlign w:val="center"/>
          </w:tcPr>
          <w:p w:rsidR="000207C4" w:rsidRDefault="000207C4" w:rsidP="00F12B1A">
            <w:pPr>
              <w:spacing w:line="240" w:lineRule="atLeast"/>
              <w:rPr>
                <w:sz w:val="16"/>
                <w:szCs w:val="16"/>
              </w:rPr>
            </w:pPr>
          </w:p>
        </w:tc>
        <w:tc>
          <w:tcPr>
            <w:tcW w:w="1127"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Minimum</w:t>
            </w: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Typical</w:t>
            </w: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Maximum</w:t>
            </w:r>
          </w:p>
        </w:tc>
        <w:tc>
          <w:tcPr>
            <w:tcW w:w="992"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Unit</w:t>
            </w:r>
          </w:p>
        </w:tc>
      </w:tr>
      <w:tr w:rsidR="000207C4" w:rsidTr="00F12B1A">
        <w:trPr>
          <w:trHeight w:val="198"/>
        </w:trPr>
        <w:tc>
          <w:tcPr>
            <w:tcW w:w="1992"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The output current</w:t>
            </w:r>
          </w:p>
        </w:tc>
        <w:tc>
          <w:tcPr>
            <w:tcW w:w="1127"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0.1</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7.2</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A</w:t>
            </w:r>
          </w:p>
        </w:tc>
      </w:tr>
      <w:tr w:rsidR="000207C4" w:rsidTr="00F12B1A">
        <w:trPr>
          <w:trHeight w:val="198"/>
        </w:trPr>
        <w:tc>
          <w:tcPr>
            <w:tcW w:w="1992"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Input voltage</w:t>
            </w:r>
          </w:p>
        </w:tc>
        <w:tc>
          <w:tcPr>
            <w:tcW w:w="1127"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24</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48</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75</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VDC</w:t>
            </w:r>
          </w:p>
        </w:tc>
      </w:tr>
      <w:tr w:rsidR="000207C4" w:rsidTr="00F12B1A">
        <w:trPr>
          <w:trHeight w:val="198"/>
        </w:trPr>
        <w:tc>
          <w:tcPr>
            <w:tcW w:w="1992"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Control signal input current</w:t>
            </w:r>
          </w:p>
        </w:tc>
        <w:tc>
          <w:tcPr>
            <w:tcW w:w="1127"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6</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10</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16</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mA</w:t>
            </w:r>
          </w:p>
        </w:tc>
      </w:tr>
      <w:tr w:rsidR="000207C4" w:rsidTr="00F12B1A">
        <w:trPr>
          <w:trHeight w:val="198"/>
        </w:trPr>
        <w:tc>
          <w:tcPr>
            <w:tcW w:w="1992"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rFonts w:hAnsi="宋体"/>
                <w:sz w:val="16"/>
                <w:szCs w:val="16"/>
              </w:rPr>
            </w:pPr>
            <w:r>
              <w:rPr>
                <w:rFonts w:hAnsi="宋体"/>
                <w:sz w:val="16"/>
                <w:szCs w:val="16"/>
              </w:rPr>
              <w:t>Control signal interface level</w:t>
            </w:r>
          </w:p>
        </w:tc>
        <w:tc>
          <w:tcPr>
            <w:tcW w:w="1127"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4.5</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5</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28</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Vdc</w:t>
            </w:r>
          </w:p>
        </w:tc>
      </w:tr>
      <w:tr w:rsidR="000207C4" w:rsidTr="00F12B1A">
        <w:trPr>
          <w:trHeight w:val="198"/>
        </w:trPr>
        <w:tc>
          <w:tcPr>
            <w:tcW w:w="1992"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rFonts w:hAnsi="宋体"/>
                <w:sz w:val="16"/>
                <w:szCs w:val="16"/>
              </w:rPr>
            </w:pPr>
            <w:r>
              <w:rPr>
                <w:rFonts w:hAnsi="宋体"/>
                <w:sz w:val="16"/>
                <w:szCs w:val="16"/>
              </w:rPr>
              <w:t>Input signal minimum pulse width</w:t>
            </w:r>
          </w:p>
        </w:tc>
        <w:tc>
          <w:tcPr>
            <w:tcW w:w="1127"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1.5</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us</w:t>
            </w:r>
          </w:p>
        </w:tc>
      </w:tr>
      <w:tr w:rsidR="000207C4" w:rsidTr="00F12B1A">
        <w:trPr>
          <w:trHeight w:val="198"/>
        </w:trPr>
        <w:tc>
          <w:tcPr>
            <w:tcW w:w="1992"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Stepper pulse frequency</w:t>
            </w:r>
          </w:p>
        </w:tc>
        <w:tc>
          <w:tcPr>
            <w:tcW w:w="1127"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0</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w:t>
            </w:r>
          </w:p>
        </w:tc>
        <w:tc>
          <w:tcPr>
            <w:tcW w:w="1276"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200</w:t>
            </w:r>
          </w:p>
        </w:tc>
        <w:tc>
          <w:tcPr>
            <w:tcW w:w="992" w:type="dxa"/>
            <w:tcBorders>
              <w:top w:val="nil"/>
              <w:left w:val="nil"/>
              <w:bottom w:val="single" w:sz="4" w:space="0" w:color="auto"/>
              <w:right w:val="single" w:sz="4" w:space="0" w:color="auto"/>
            </w:tcBorders>
            <w:vAlign w:val="center"/>
          </w:tcPr>
          <w:p w:rsidR="000207C4" w:rsidRDefault="000207C4" w:rsidP="00F12B1A">
            <w:pPr>
              <w:autoSpaceDE w:val="0"/>
              <w:autoSpaceDN w:val="0"/>
              <w:jc w:val="center"/>
              <w:rPr>
                <w:color w:val="000000"/>
                <w:sz w:val="16"/>
                <w:szCs w:val="16"/>
                <w:lang w:val="zh-CN"/>
              </w:rPr>
            </w:pPr>
            <w:r>
              <w:rPr>
                <w:color w:val="000000"/>
                <w:sz w:val="16"/>
                <w:szCs w:val="16"/>
                <w:lang w:val="zh-CN"/>
              </w:rPr>
              <w:t>KHz</w:t>
            </w:r>
          </w:p>
        </w:tc>
      </w:tr>
      <w:tr w:rsidR="000207C4" w:rsidTr="00F12B1A">
        <w:trPr>
          <w:trHeight w:val="321"/>
        </w:trPr>
        <w:tc>
          <w:tcPr>
            <w:tcW w:w="1992" w:type="dxa"/>
            <w:tcBorders>
              <w:top w:val="nil"/>
              <w:left w:val="single" w:sz="4" w:space="0" w:color="auto"/>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rFonts w:hAnsi="宋体"/>
                <w:sz w:val="16"/>
                <w:szCs w:val="16"/>
              </w:rPr>
              <w:t>Insulation resistance</w:t>
            </w:r>
          </w:p>
        </w:tc>
        <w:tc>
          <w:tcPr>
            <w:tcW w:w="1127"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sz w:val="16"/>
                <w:szCs w:val="16"/>
              </w:rPr>
              <w:t>100</w:t>
            </w: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p>
        </w:tc>
        <w:tc>
          <w:tcPr>
            <w:tcW w:w="1276"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p>
        </w:tc>
        <w:tc>
          <w:tcPr>
            <w:tcW w:w="992" w:type="dxa"/>
            <w:tcBorders>
              <w:top w:val="nil"/>
              <w:left w:val="nil"/>
              <w:bottom w:val="single" w:sz="4" w:space="0" w:color="auto"/>
              <w:right w:val="single" w:sz="4" w:space="0" w:color="auto"/>
            </w:tcBorders>
            <w:vAlign w:val="center"/>
          </w:tcPr>
          <w:p w:rsidR="000207C4" w:rsidRDefault="000207C4" w:rsidP="00F12B1A">
            <w:pPr>
              <w:spacing w:line="240" w:lineRule="atLeast"/>
              <w:jc w:val="center"/>
              <w:rPr>
                <w:sz w:val="16"/>
                <w:szCs w:val="16"/>
              </w:rPr>
            </w:pPr>
            <w:r>
              <w:rPr>
                <w:sz w:val="16"/>
                <w:szCs w:val="16"/>
              </w:rPr>
              <w:t>MΩ</w:t>
            </w:r>
          </w:p>
        </w:tc>
      </w:tr>
    </w:tbl>
    <w:p w:rsidR="000207C4" w:rsidRDefault="000207C4" w:rsidP="00267A5A">
      <w:pPr>
        <w:pStyle w:val="2"/>
        <w:spacing w:before="120" w:after="120"/>
        <w:rPr>
          <w:rFonts w:ascii="Times New Roman" w:hAnsi="Times New Roman"/>
          <w:b/>
        </w:rPr>
      </w:pPr>
    </w:p>
    <w:p w:rsidR="000207C4" w:rsidRDefault="000207C4" w:rsidP="00267A5A">
      <w:pPr>
        <w:pStyle w:val="3"/>
        <w:spacing w:before="120" w:after="120"/>
        <w:rPr>
          <w:rFonts w:ascii="Times New Roman" w:hAnsi="Times New Roman"/>
        </w:rPr>
      </w:pPr>
      <w:r>
        <w:rPr>
          <w:rFonts w:ascii="Times New Roman" w:hAnsi="Times New Roman"/>
        </w:rPr>
        <w:t>Using environment and parameters</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3"/>
        <w:gridCol w:w="1012"/>
        <w:gridCol w:w="5020"/>
      </w:tblGrid>
      <w:tr w:rsidR="000207C4" w:rsidRPr="00A15F61" w:rsidTr="000836F7">
        <w:trPr>
          <w:cantSplit/>
          <w:trHeight w:hRule="exact" w:val="283"/>
        </w:trPr>
        <w:tc>
          <w:tcPr>
            <w:tcW w:w="2225" w:type="dxa"/>
            <w:gridSpan w:val="2"/>
          </w:tcPr>
          <w:p w:rsidR="000207C4" w:rsidRDefault="000207C4" w:rsidP="000836F7">
            <w:pPr>
              <w:pStyle w:val="PlainText"/>
              <w:jc w:val="center"/>
              <w:rPr>
                <w:rFonts w:ascii="Times New Roman" w:hAnsi="Times New Roman"/>
                <w:sz w:val="16"/>
                <w:szCs w:val="16"/>
              </w:rPr>
            </w:pPr>
            <w:r>
              <w:rPr>
                <w:rFonts w:ascii="Times New Roman" w:hAnsi="Times New Roman"/>
                <w:sz w:val="16"/>
                <w:szCs w:val="16"/>
              </w:rPr>
              <w:t>Cooling method</w:t>
            </w:r>
          </w:p>
        </w:tc>
        <w:tc>
          <w:tcPr>
            <w:tcW w:w="5020" w:type="dxa"/>
          </w:tcPr>
          <w:p w:rsidR="000207C4" w:rsidRDefault="000207C4" w:rsidP="000836F7">
            <w:pPr>
              <w:pStyle w:val="PlainText"/>
              <w:rPr>
                <w:rFonts w:ascii="Times New Roman" w:hAnsi="Times New Roman"/>
                <w:sz w:val="16"/>
                <w:szCs w:val="16"/>
              </w:rPr>
            </w:pPr>
            <w:r>
              <w:rPr>
                <w:rFonts w:ascii="Times New Roman" w:hAnsi="Times New Roman"/>
                <w:sz w:val="16"/>
                <w:szCs w:val="16"/>
              </w:rPr>
              <w:t>Natural cooling or forced air cooling</w:t>
            </w:r>
          </w:p>
        </w:tc>
      </w:tr>
      <w:tr w:rsidR="000207C4" w:rsidRPr="00A15F61" w:rsidTr="000836F7">
        <w:trPr>
          <w:cantSplit/>
          <w:trHeight w:hRule="exact" w:val="854"/>
        </w:trPr>
        <w:tc>
          <w:tcPr>
            <w:tcW w:w="1213" w:type="dxa"/>
            <w:vMerge w:val="restart"/>
            <w:vAlign w:val="center"/>
          </w:tcPr>
          <w:p w:rsidR="000207C4" w:rsidRDefault="000207C4" w:rsidP="000836F7">
            <w:pPr>
              <w:pStyle w:val="PlainText"/>
              <w:jc w:val="left"/>
              <w:rPr>
                <w:rFonts w:ascii="Times New Roman" w:hAnsi="Times New Roman"/>
                <w:sz w:val="16"/>
                <w:szCs w:val="16"/>
              </w:rPr>
            </w:pPr>
            <w:r>
              <w:rPr>
                <w:rFonts w:ascii="Times New Roman" w:hAnsi="Times New Roman"/>
                <w:sz w:val="16"/>
                <w:szCs w:val="16"/>
              </w:rPr>
              <w:t>Using environment</w:t>
            </w:r>
          </w:p>
        </w:tc>
        <w:tc>
          <w:tcPr>
            <w:tcW w:w="1012" w:type="dxa"/>
            <w:vAlign w:val="center"/>
          </w:tcPr>
          <w:p w:rsidR="000207C4" w:rsidRDefault="000207C4" w:rsidP="000836F7">
            <w:pPr>
              <w:pStyle w:val="PlainText"/>
              <w:jc w:val="center"/>
              <w:rPr>
                <w:rFonts w:ascii="Times New Roman" w:hAnsi="Times New Roman"/>
                <w:sz w:val="16"/>
                <w:szCs w:val="16"/>
              </w:rPr>
            </w:pPr>
            <w:r>
              <w:rPr>
                <w:rFonts w:ascii="Times New Roman" w:hAnsi="Times New Roman"/>
                <w:sz w:val="16"/>
                <w:szCs w:val="16"/>
              </w:rPr>
              <w:t>occasion</w:t>
            </w:r>
          </w:p>
        </w:tc>
        <w:tc>
          <w:tcPr>
            <w:tcW w:w="5020" w:type="dxa"/>
          </w:tcPr>
          <w:p w:rsidR="000207C4" w:rsidRDefault="000207C4" w:rsidP="000836F7">
            <w:pPr>
              <w:pStyle w:val="PlainText"/>
              <w:rPr>
                <w:rFonts w:ascii="Times New Roman" w:hAnsi="Times New Roman"/>
                <w:sz w:val="16"/>
                <w:szCs w:val="16"/>
              </w:rPr>
            </w:pPr>
            <w:r>
              <w:rPr>
                <w:rFonts w:ascii="Times New Roman" w:hAnsi="Times New Roman"/>
                <w:sz w:val="16"/>
                <w:szCs w:val="16"/>
              </w:rPr>
              <w:t>Can not be placed next to other heating equipment, should avoid dust, oil mist, corrosive gas, too big humidity and strong vibration place, prohibit to have combustible gas and conductive dust</w:t>
            </w:r>
          </w:p>
        </w:tc>
      </w:tr>
      <w:tr w:rsidR="000207C4" w:rsidRPr="00A15F61" w:rsidTr="000836F7">
        <w:trPr>
          <w:cantSplit/>
          <w:trHeight w:hRule="exact" w:val="283"/>
        </w:trPr>
        <w:tc>
          <w:tcPr>
            <w:tcW w:w="1213" w:type="dxa"/>
            <w:vMerge/>
          </w:tcPr>
          <w:p w:rsidR="000207C4" w:rsidRDefault="000207C4" w:rsidP="000836F7">
            <w:pPr>
              <w:pStyle w:val="PlainText"/>
              <w:jc w:val="center"/>
              <w:rPr>
                <w:rFonts w:ascii="Times New Roman" w:hAnsi="Times New Roman"/>
                <w:sz w:val="16"/>
                <w:szCs w:val="16"/>
              </w:rPr>
            </w:pPr>
          </w:p>
        </w:tc>
        <w:tc>
          <w:tcPr>
            <w:tcW w:w="1012" w:type="dxa"/>
          </w:tcPr>
          <w:p w:rsidR="000207C4" w:rsidRDefault="000207C4" w:rsidP="000836F7">
            <w:pPr>
              <w:pStyle w:val="PlainText"/>
              <w:jc w:val="center"/>
              <w:rPr>
                <w:rFonts w:ascii="Times New Roman" w:hAnsi="Times New Roman"/>
                <w:sz w:val="16"/>
                <w:szCs w:val="16"/>
              </w:rPr>
            </w:pPr>
            <w:r>
              <w:rPr>
                <w:rFonts w:ascii="Times New Roman" w:hAnsi="Times New Roman"/>
                <w:sz w:val="16"/>
                <w:szCs w:val="16"/>
              </w:rPr>
              <w:t>temperature</w:t>
            </w:r>
          </w:p>
        </w:tc>
        <w:tc>
          <w:tcPr>
            <w:tcW w:w="5020" w:type="dxa"/>
          </w:tcPr>
          <w:p w:rsidR="000207C4" w:rsidRDefault="000207C4" w:rsidP="000836F7">
            <w:pPr>
              <w:pStyle w:val="PlainText"/>
              <w:rPr>
                <w:rFonts w:ascii="Times New Roman" w:hAnsi="Times New Roman"/>
                <w:sz w:val="16"/>
                <w:szCs w:val="16"/>
              </w:rPr>
            </w:pPr>
            <w:r>
              <w:rPr>
                <w:rFonts w:ascii="Times New Roman" w:hAnsi="Times New Roman"/>
                <w:sz w:val="16"/>
                <w:szCs w:val="16"/>
              </w:rPr>
              <w:t>-5</w:t>
            </w:r>
            <w:r>
              <w:rPr>
                <w:rFonts w:hAnsi="宋体" w:cs="宋体" w:hint="eastAsia"/>
                <w:sz w:val="16"/>
                <w:szCs w:val="16"/>
              </w:rPr>
              <w:t>℃</w:t>
            </w:r>
            <w:r>
              <w:rPr>
                <w:rFonts w:hAnsi="宋体" w:cs="宋体"/>
                <w:sz w:val="16"/>
                <w:szCs w:val="16"/>
              </w:rPr>
              <w:t xml:space="preserve"> </w:t>
            </w:r>
            <w:r>
              <w:rPr>
                <w:rFonts w:ascii="Times New Roman" w:hAnsi="Times New Roman" w:hint="eastAsia"/>
                <w:sz w:val="16"/>
                <w:szCs w:val="16"/>
              </w:rPr>
              <w:t>～</w:t>
            </w:r>
            <w:r>
              <w:rPr>
                <w:rFonts w:ascii="Times New Roman" w:hAnsi="Times New Roman"/>
                <w:sz w:val="16"/>
                <w:szCs w:val="16"/>
              </w:rPr>
              <w:t xml:space="preserve"> +50</w:t>
            </w:r>
            <w:r>
              <w:rPr>
                <w:rFonts w:hAnsi="宋体" w:cs="宋体" w:hint="eastAsia"/>
                <w:sz w:val="16"/>
                <w:szCs w:val="16"/>
              </w:rPr>
              <w:t>℃</w:t>
            </w:r>
          </w:p>
        </w:tc>
      </w:tr>
      <w:tr w:rsidR="000207C4" w:rsidRPr="00A15F61" w:rsidTr="000836F7">
        <w:trPr>
          <w:cantSplit/>
          <w:trHeight w:hRule="exact" w:val="283"/>
        </w:trPr>
        <w:tc>
          <w:tcPr>
            <w:tcW w:w="1213" w:type="dxa"/>
            <w:vMerge/>
          </w:tcPr>
          <w:p w:rsidR="000207C4" w:rsidRDefault="000207C4" w:rsidP="000836F7">
            <w:pPr>
              <w:pStyle w:val="PlainText"/>
              <w:jc w:val="center"/>
              <w:rPr>
                <w:rFonts w:ascii="Times New Roman" w:hAnsi="Times New Roman"/>
                <w:sz w:val="16"/>
                <w:szCs w:val="16"/>
              </w:rPr>
            </w:pPr>
          </w:p>
        </w:tc>
        <w:tc>
          <w:tcPr>
            <w:tcW w:w="1012" w:type="dxa"/>
          </w:tcPr>
          <w:p w:rsidR="000207C4" w:rsidRDefault="000207C4" w:rsidP="000836F7">
            <w:pPr>
              <w:pStyle w:val="PlainText"/>
              <w:jc w:val="center"/>
              <w:rPr>
                <w:rFonts w:ascii="Times New Roman" w:hAnsi="Times New Roman"/>
                <w:sz w:val="16"/>
                <w:szCs w:val="16"/>
              </w:rPr>
            </w:pPr>
            <w:r>
              <w:rPr>
                <w:rFonts w:ascii="Times New Roman" w:hAnsi="Times New Roman"/>
                <w:sz w:val="16"/>
                <w:szCs w:val="16"/>
              </w:rPr>
              <w:t>humidity</w:t>
            </w:r>
          </w:p>
        </w:tc>
        <w:tc>
          <w:tcPr>
            <w:tcW w:w="5020" w:type="dxa"/>
          </w:tcPr>
          <w:p w:rsidR="000207C4" w:rsidRDefault="000207C4" w:rsidP="000836F7">
            <w:pPr>
              <w:pStyle w:val="PlainText"/>
              <w:rPr>
                <w:rFonts w:ascii="Times New Roman" w:hAnsi="Times New Roman"/>
                <w:sz w:val="16"/>
                <w:szCs w:val="16"/>
              </w:rPr>
            </w:pPr>
            <w:r>
              <w:rPr>
                <w:rFonts w:ascii="Times New Roman" w:hAnsi="Times New Roman"/>
                <w:sz w:val="16"/>
                <w:szCs w:val="16"/>
              </w:rPr>
              <w:t xml:space="preserve">40 </w:t>
            </w:r>
            <w:r>
              <w:rPr>
                <w:rFonts w:ascii="Times New Roman" w:hAnsi="Times New Roman" w:hint="eastAsia"/>
                <w:sz w:val="16"/>
                <w:szCs w:val="16"/>
              </w:rPr>
              <w:t>～</w:t>
            </w:r>
            <w:r>
              <w:rPr>
                <w:rFonts w:ascii="Times New Roman" w:hAnsi="Times New Roman"/>
                <w:sz w:val="16"/>
                <w:szCs w:val="16"/>
              </w:rPr>
              <w:t xml:space="preserve"> 90%RH</w:t>
            </w:r>
          </w:p>
        </w:tc>
      </w:tr>
      <w:tr w:rsidR="000207C4" w:rsidRPr="00A15F61" w:rsidTr="000836F7">
        <w:trPr>
          <w:cantSplit/>
          <w:trHeight w:hRule="exact" w:val="283"/>
        </w:trPr>
        <w:tc>
          <w:tcPr>
            <w:tcW w:w="1213" w:type="dxa"/>
            <w:vMerge/>
          </w:tcPr>
          <w:p w:rsidR="000207C4" w:rsidRDefault="000207C4" w:rsidP="000836F7">
            <w:pPr>
              <w:pStyle w:val="PlainText"/>
              <w:jc w:val="center"/>
              <w:rPr>
                <w:rFonts w:ascii="Times New Roman" w:hAnsi="Times New Roman"/>
                <w:sz w:val="16"/>
                <w:szCs w:val="16"/>
              </w:rPr>
            </w:pPr>
          </w:p>
        </w:tc>
        <w:tc>
          <w:tcPr>
            <w:tcW w:w="1012" w:type="dxa"/>
          </w:tcPr>
          <w:p w:rsidR="000207C4" w:rsidRDefault="000207C4" w:rsidP="000836F7">
            <w:pPr>
              <w:pStyle w:val="PlainText"/>
              <w:jc w:val="center"/>
              <w:rPr>
                <w:rFonts w:ascii="Times New Roman" w:hAnsi="Times New Roman"/>
                <w:sz w:val="16"/>
                <w:szCs w:val="16"/>
              </w:rPr>
            </w:pPr>
            <w:r>
              <w:rPr>
                <w:rFonts w:ascii="Times New Roman" w:hAnsi="Times New Roman"/>
                <w:sz w:val="16"/>
                <w:szCs w:val="16"/>
              </w:rPr>
              <w:t>vibration</w:t>
            </w:r>
          </w:p>
        </w:tc>
        <w:tc>
          <w:tcPr>
            <w:tcW w:w="5020" w:type="dxa"/>
          </w:tcPr>
          <w:p w:rsidR="000207C4" w:rsidRDefault="000207C4" w:rsidP="000836F7">
            <w:pPr>
              <w:pStyle w:val="PlainText"/>
              <w:rPr>
                <w:rFonts w:ascii="Times New Roman" w:hAnsi="Times New Roman"/>
                <w:sz w:val="16"/>
                <w:szCs w:val="16"/>
              </w:rPr>
            </w:pPr>
            <w:r>
              <w:rPr>
                <w:rFonts w:ascii="Times New Roman" w:hAnsi="Times New Roman"/>
                <w:sz w:val="16"/>
                <w:szCs w:val="16"/>
              </w:rPr>
              <w:t>5.9m/s2MAX</w:t>
            </w:r>
          </w:p>
        </w:tc>
      </w:tr>
      <w:tr w:rsidR="000207C4" w:rsidRPr="00A15F61" w:rsidTr="000836F7">
        <w:trPr>
          <w:cantSplit/>
          <w:trHeight w:hRule="exact" w:val="283"/>
        </w:trPr>
        <w:tc>
          <w:tcPr>
            <w:tcW w:w="2225" w:type="dxa"/>
            <w:gridSpan w:val="2"/>
          </w:tcPr>
          <w:p w:rsidR="000207C4" w:rsidRDefault="000207C4" w:rsidP="000836F7">
            <w:pPr>
              <w:pStyle w:val="PlainText"/>
              <w:jc w:val="center"/>
              <w:rPr>
                <w:rFonts w:ascii="Times New Roman" w:hAnsi="Times New Roman"/>
                <w:sz w:val="16"/>
                <w:szCs w:val="16"/>
              </w:rPr>
            </w:pPr>
            <w:r>
              <w:rPr>
                <w:rFonts w:ascii="Times New Roman" w:hAnsi="Times New Roman"/>
                <w:sz w:val="16"/>
                <w:szCs w:val="16"/>
              </w:rPr>
              <w:t>Storage temperature</w:t>
            </w:r>
          </w:p>
        </w:tc>
        <w:tc>
          <w:tcPr>
            <w:tcW w:w="5020" w:type="dxa"/>
          </w:tcPr>
          <w:p w:rsidR="000207C4" w:rsidRDefault="000207C4" w:rsidP="000836F7">
            <w:pPr>
              <w:pStyle w:val="PlainText"/>
              <w:rPr>
                <w:rFonts w:ascii="Times New Roman" w:hAnsi="Times New Roman"/>
                <w:sz w:val="16"/>
                <w:szCs w:val="16"/>
              </w:rPr>
            </w:pPr>
            <w:r>
              <w:rPr>
                <w:rFonts w:ascii="Times New Roman" w:hAnsi="Times New Roman"/>
                <w:sz w:val="16"/>
                <w:szCs w:val="16"/>
              </w:rPr>
              <w:t>-20</w:t>
            </w:r>
            <w:r>
              <w:rPr>
                <w:rFonts w:ascii="Times New Roman" w:hAnsi="宋体" w:hint="eastAsia"/>
                <w:sz w:val="16"/>
                <w:szCs w:val="16"/>
              </w:rPr>
              <w:t>℃</w:t>
            </w:r>
            <w:r>
              <w:rPr>
                <w:rFonts w:ascii="Times New Roman" w:hAnsi="Times New Roman" w:hint="eastAsia"/>
                <w:sz w:val="16"/>
                <w:szCs w:val="16"/>
              </w:rPr>
              <w:t>～</w:t>
            </w:r>
            <w:r>
              <w:rPr>
                <w:rFonts w:ascii="Times New Roman" w:hAnsi="Times New Roman"/>
                <w:sz w:val="16"/>
                <w:szCs w:val="16"/>
              </w:rPr>
              <w:t>80</w:t>
            </w:r>
            <w:r>
              <w:rPr>
                <w:rFonts w:ascii="Times New Roman" w:hAnsi="宋体" w:hint="eastAsia"/>
                <w:sz w:val="16"/>
                <w:szCs w:val="16"/>
              </w:rPr>
              <w:t>℃</w:t>
            </w:r>
          </w:p>
        </w:tc>
      </w:tr>
      <w:tr w:rsidR="000207C4" w:rsidRPr="00A15F61" w:rsidTr="000836F7">
        <w:trPr>
          <w:cantSplit/>
          <w:trHeight w:hRule="exact" w:val="283"/>
        </w:trPr>
        <w:tc>
          <w:tcPr>
            <w:tcW w:w="2225" w:type="dxa"/>
            <w:gridSpan w:val="2"/>
          </w:tcPr>
          <w:p w:rsidR="000207C4" w:rsidRDefault="000207C4" w:rsidP="000836F7">
            <w:pPr>
              <w:pStyle w:val="PlainText"/>
              <w:jc w:val="center"/>
              <w:rPr>
                <w:rFonts w:ascii="Times New Roman" w:hAnsi="Times New Roman"/>
                <w:sz w:val="16"/>
                <w:szCs w:val="16"/>
              </w:rPr>
            </w:pPr>
            <w:r>
              <w:rPr>
                <w:rFonts w:ascii="Times New Roman" w:hAnsi="Times New Roman"/>
                <w:sz w:val="16"/>
                <w:szCs w:val="16"/>
              </w:rPr>
              <w:t>Using altitude</w:t>
            </w:r>
          </w:p>
        </w:tc>
        <w:tc>
          <w:tcPr>
            <w:tcW w:w="5020" w:type="dxa"/>
          </w:tcPr>
          <w:p w:rsidR="000207C4" w:rsidRDefault="000207C4" w:rsidP="000836F7">
            <w:pPr>
              <w:pStyle w:val="PlainText"/>
              <w:rPr>
                <w:rFonts w:ascii="Times New Roman" w:hAnsi="Times New Roman"/>
                <w:sz w:val="16"/>
                <w:szCs w:val="16"/>
              </w:rPr>
            </w:pPr>
            <w:r>
              <w:rPr>
                <w:rFonts w:ascii="Times New Roman" w:hAnsi="Times New Roman"/>
                <w:sz w:val="16"/>
                <w:szCs w:val="16"/>
              </w:rPr>
              <w:t>Below 1000 metres</w:t>
            </w:r>
          </w:p>
        </w:tc>
      </w:tr>
      <w:tr w:rsidR="000207C4" w:rsidRPr="00A15F61" w:rsidTr="000836F7">
        <w:trPr>
          <w:cantSplit/>
          <w:trHeight w:hRule="exact" w:val="283"/>
        </w:trPr>
        <w:tc>
          <w:tcPr>
            <w:tcW w:w="2225" w:type="dxa"/>
            <w:gridSpan w:val="2"/>
          </w:tcPr>
          <w:p w:rsidR="000207C4" w:rsidRDefault="000207C4" w:rsidP="000207C4">
            <w:pPr>
              <w:pStyle w:val="PlainText"/>
              <w:ind w:leftChars="40" w:left="31680"/>
              <w:jc w:val="center"/>
              <w:rPr>
                <w:rFonts w:ascii="Times New Roman" w:hAnsi="Times New Roman"/>
                <w:sz w:val="16"/>
                <w:szCs w:val="16"/>
              </w:rPr>
            </w:pPr>
            <w:r>
              <w:rPr>
                <w:rFonts w:ascii="Times New Roman" w:hAnsi="Times New Roman"/>
                <w:sz w:val="16"/>
                <w:szCs w:val="16"/>
              </w:rPr>
              <w:t>Weight</w:t>
            </w:r>
          </w:p>
        </w:tc>
        <w:tc>
          <w:tcPr>
            <w:tcW w:w="5020" w:type="dxa"/>
          </w:tcPr>
          <w:p w:rsidR="000207C4" w:rsidRDefault="000207C4" w:rsidP="000836F7">
            <w:pPr>
              <w:pStyle w:val="PlainText"/>
              <w:rPr>
                <w:rFonts w:ascii="Times New Roman" w:hAnsi="Times New Roman"/>
                <w:sz w:val="16"/>
                <w:szCs w:val="16"/>
              </w:rPr>
            </w:pPr>
            <w:r>
              <w:rPr>
                <w:rFonts w:ascii="Times New Roman" w:hAnsi="Times New Roman"/>
                <w:sz w:val="16"/>
                <w:szCs w:val="16"/>
              </w:rPr>
              <w:t>About  280 g</w:t>
            </w:r>
          </w:p>
        </w:tc>
      </w:tr>
    </w:tbl>
    <w:p w:rsidR="000207C4" w:rsidRDefault="000207C4" w:rsidP="00267A5A">
      <w:pPr>
        <w:spacing w:line="220" w:lineRule="atLeast"/>
      </w:pPr>
    </w:p>
    <w:p w:rsidR="000207C4" w:rsidRPr="00F60A74" w:rsidRDefault="000207C4" w:rsidP="00CA72E3">
      <w:pPr>
        <w:ind w:firstLineChars="50" w:firstLine="31680"/>
        <w:rPr>
          <w:rFonts w:ascii="Arial" w:hAnsi="Arial" w:cs="Arial"/>
          <w:b/>
        </w:rPr>
      </w:pPr>
      <w:r w:rsidRPr="00F60A74">
        <w:rPr>
          <w:rFonts w:ascii="Arial" w:hAnsi="Arial" w:cs="Arial"/>
          <w:b/>
        </w:rPr>
        <w:t>3</w:t>
      </w:r>
      <w:r w:rsidRPr="00F60A74">
        <w:rPr>
          <w:rFonts w:ascii="Arial" w:cs="Arial" w:hint="eastAsia"/>
          <w:b/>
        </w:rPr>
        <w:t>、</w:t>
      </w:r>
      <w:r>
        <w:rPr>
          <w:rFonts w:ascii="Arial" w:cs="Arial" w:hint="eastAsia"/>
          <w:b/>
        </w:rPr>
        <w:t>安装尺寸</w:t>
      </w:r>
      <w:r w:rsidRPr="00F60A74">
        <w:rPr>
          <w:rFonts w:ascii="Arial" w:hAnsi="Arial" w:cs="Arial"/>
          <w:b/>
        </w:rPr>
        <w:t>installation dimension</w:t>
      </w:r>
    </w:p>
    <w:p w:rsidR="000207C4" w:rsidRPr="00F60A74" w:rsidRDefault="000207C4" w:rsidP="00370159">
      <w:pPr>
        <w:tabs>
          <w:tab w:val="left" w:pos="720"/>
        </w:tabs>
        <w:autoSpaceDE w:val="0"/>
        <w:autoSpaceDN w:val="0"/>
        <w:ind w:right="18" w:firstLineChars="100" w:firstLine="31680"/>
        <w:rPr>
          <w:rFonts w:ascii="Arial" w:hAnsi="Arial" w:cs="Arial"/>
          <w:b/>
        </w:rPr>
      </w:pPr>
      <w:r>
        <w:rPr>
          <w:noProof/>
        </w:rPr>
        <w:pict>
          <v:group id="组合 299" o:spid="_x0000_s1026" style="position:absolute;left:0;text-align:left;margin-left:-36.8pt;margin-top:12pt;width:413.85pt;height:381.7pt;z-index:251658240" coordorigin="5410,8283" coordsize="5632,5436">
            <v:group id="组合 300" o:spid="_x0000_s1027" style="position:absolute;left:5410;top:8283;width:5186;height:4980" coordorigin="5410,8283" coordsize="5186,4980">
              <v:group id="组合 301" o:spid="_x0000_s1028" style="position:absolute;left:5428;top:10338;width:5168;height:2925" coordorigin="5428,10338" coordsize="5168,2925">
                <v:group id="组合 302" o:spid="_x0000_s1029" style="position:absolute;left:5976;top:10338;width:3958;height:2520" coordorigin="5936,10470" coordsize="3958,2520">
                  <v:rect id="矩形 303" o:spid="_x0000_s1030" style="position:absolute;left:5938;top:10470;width:3956;height:2520"/>
                  <v:rect id="矩形 304" o:spid="_x0000_s1031" style="position:absolute;left:5936;top:10470;width:3956;height:129"/>
                  <v:rect id="矩形 305" o:spid="_x0000_s1032" style="position:absolute;left:6192;top:10599;width:3456;height:2391"/>
                  <v:rect id="矩形 306" o:spid="_x0000_s1033" style="position:absolute;left:6292;top:10602;width:3260;height:2295"/>
                  <v:roundrect id="自选图形 307" o:spid="_x0000_s1034" style="position:absolute;left:5940;top:11493;width:250;height:471" arcsize="10923f"/>
                  <v:roundrect id="自选图形 308" o:spid="_x0000_s1035" style="position:absolute;left:9646;top:11493;width:248;height:471" arcsize="10923f"/>
                  <v:oval id="椭圆 309" o:spid="_x0000_s1036" style="position:absolute;left:5992;top:11205;width:128;height:128"/>
                  <v:oval id="椭圆 310" o:spid="_x0000_s1037" style="position:absolute;left:6000;top:12105;width:128;height:128"/>
                  <v:oval id="椭圆 311" o:spid="_x0000_s1038" style="position:absolute;left:9708;top:12103;width:128;height:128"/>
                  <v:oval id="椭圆 312" o:spid="_x0000_s1039" style="position:absolute;left:9706;top:11235;width:128;height:128"/>
                  <v:oval id="椭圆 313" o:spid="_x0000_s1040" style="position:absolute;left:5984;top:11661;width:172;height:172"/>
                  <v:oval id="椭圆 314" o:spid="_x0000_s1041" style="position:absolute;left:9694;top:11643;width:172;height:172"/>
                  <v:line id="直线 315" o:spid="_x0000_s1042" style="position:absolute;flip:x" from="6196,12897" to="6290,12987">
                    <v:fill o:detectmouseclick="t"/>
                  </v:line>
                  <v:line id="直线 316" o:spid="_x0000_s1043" style="position:absolute" from="9554,12894" to="9642,12978">
                    <v:fill o:detectmouseclick="t"/>
                  </v:line>
                  <v:line id="直线 317" o:spid="_x0000_s1044" style="position:absolute" from="5990,11751" to="6152,11751">
                    <v:fill o:detectmouseclick="t"/>
                  </v:line>
                  <v:line id="直线 318" o:spid="_x0000_s1045" style="position:absolute" from="6068,11670" to="6068,11817">
                    <v:fill o:detectmouseclick="t"/>
                  </v:line>
                  <v:line id="直线 319" o:spid="_x0000_s1046" style="position:absolute" from="9780,11643" to="9780,11808">
                    <v:fill o:detectmouseclick="t"/>
                  </v:line>
                  <v:line id="直线 320" o:spid="_x0000_s1047" style="position:absolute" from="9700,11724" to="9864,11727">
                    <v:fill o:detectmouseclick="t"/>
                  </v:line>
                </v:group>
                <v:line id="直线 321" o:spid="_x0000_s1048" style="position:absolute" from="6104,12036" to="6104,13254">
                  <v:fill o:detectmouseclick="t"/>
                </v:line>
                <v:line id="直线 322" o:spid="_x0000_s1049" style="position:absolute" from="9814,12045" to="9814,13263">
                  <v:fill o:detectmouseclick="t"/>
                </v:line>
                <v:line id="直线 323" o:spid="_x0000_s1050" style="position:absolute" from="9940,12849" to="10596,12849">
                  <v:fill o:detectmouseclick="t"/>
                </v:line>
                <v:line id="直线 324" o:spid="_x0000_s1051" style="position:absolute" from="9830,12036" to="10152,12036">
                  <v:fill o:detectmouseclick="t"/>
                </v:line>
                <v:line id="直线 325" o:spid="_x0000_s1052" style="position:absolute" from="9814,11163" to="10368,11163">
                  <v:fill o:detectmouseclick="t"/>
                </v:line>
                <v:line id="直线 326" o:spid="_x0000_s1053" style="position:absolute" from="9936,10338" to="10592,10338">
                  <v:fill o:detectmouseclick="t"/>
                </v:line>
                <v:line id="直线 327" o:spid="_x0000_s1054" style="position:absolute" from="10108,12042" to="10108,12843">
                  <v:fill o:detectmouseclick="t"/>
                  <v:stroke startarrow="classic" startarrowwidth="narrow" endarrow="classic" endarrowwidth="narrow"/>
                </v:line>
                <v:line id="直线 328" o:spid="_x0000_s1055" style="position:absolute" from="10336,11166" to="10336,12831">
                  <v:fill o:detectmouseclick="t"/>
                  <v:stroke startarrow="classic" startarrowwidth="narrow" endarrow="classic" endarrowwidth="narrow"/>
                </v:line>
                <v:line id="直线 329" o:spid="_x0000_s1056" style="position:absolute" from="10530,10338" to="10530,12837">
                  <v:fill o:detectmouseclick="t"/>
                  <v:stroke startarrow="classic" startarrowwidth="narrow" endarrow="classic" endarrowwidth="narrow"/>
                </v:line>
                <v:line id="直线 330" o:spid="_x0000_s1057" style="position:absolute" from="6114,13179" to="9806,13179">
                  <v:fill o:detectmouseclick="t"/>
                  <v:stroke startarrow="classic" startarrowwidth="narrow" endarrow="classic" endarrowwidth="narrow"/>
                </v:line>
                <v:line id="直线 331" o:spid="_x0000_s1058" style="position:absolute" from="5882,11928" to="6304,12144">
                  <v:fill o:detectmouseclick="t"/>
                </v:line>
                <v:line id="直线 332" o:spid="_x0000_s1059" style="position:absolute" from="5842,11907" to="6060,12018">
                  <v:fill o:detectmouseclick="t"/>
                  <v:stroke endarrow="classic" endarrowwidth="narrow"/>
                </v:line>
                <v:line id="直线 333" o:spid="_x0000_s1060" style="position:absolute;flip:x y" from="6164,12069" to="6374,12189">
                  <v:fill o:detectmouseclick="t"/>
                  <v:stroke endarrow="classic" endarrowwidth="narrow"/>
                </v:line>
                <v:line id="直线 334" o:spid="_x0000_s1061" style="position:absolute;flip:x" from="5428,11907" to="5838,11907">
                  <v:fill o:detectmouseclick="t"/>
                </v:line>
              </v:group>
              <v:group id="组合 335" o:spid="_x0000_s1062" style="position:absolute;left:5726;top:8433;width:4576;height:1431" coordorigin="5726,8433" coordsize="4576,1431">
                <v:group id="组合 336" o:spid="_x0000_s1063" style="position:absolute;left:5962;top:8775;width:3940;height:1089" coordorigin="5954,8775" coordsize="3940,1089">
                  <v:rect id="矩形 337" o:spid="_x0000_s1064" style="position:absolute;left:6198;top:8775;width:3448;height:741"/>
                  <v:rect id="矩形 338" o:spid="_x0000_s1065" style="position:absolute;left:6430;top:8976;width:2960;height:369"/>
                  <v:rect id="矩形 339" o:spid="_x0000_s1066" style="position:absolute;left:5958;top:9480;width:3934;height:384"/>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弧形 340" o:spid="_x0000_s1067" type="#_x0000_t19" style="position:absolute;left:9688;top:9060;width:74;height:147;flip:x" coordsize="21600,43033" adj="-5739780,5458563,,21581" path="wr-21600,-19,21600,43181,911,,2523,43033nfewr-21600,-19,21600,43181,911,,2523,43033l,21581nsxe">
                    <v:fill o:detectmouseclick="t"/>
                  </v:shape>
                  <v:line id="直线 341" o:spid="_x0000_s1068" style="position:absolute" from="9762,9060" to="9884,9060">
                    <v:fill o:detectmouseclick="t"/>
                  </v:line>
                  <v:line id="直线 342" o:spid="_x0000_s1069" style="position:absolute" from="9752,9207" to="9882,9207">
                    <v:fill o:detectmouseclick="t"/>
                  </v:line>
                  <v:line id="直线 343" o:spid="_x0000_s1070" style="position:absolute;flip:y" from="9892,8775" to="9892,9486">
                    <v:fill o:detectmouseclick="t"/>
                  </v:line>
                  <v:line id="直线 344" o:spid="_x0000_s1071" style="position:absolute" from="9624,8775" to="9894,8775">
                    <v:fill o:detectmouseclick="t"/>
                  </v:line>
                  <v:group id="组合 345" o:spid="_x0000_s1072" style="position:absolute;left:5954;top:9048;width:202;height:141;flip:x" coordorigin="5740,9042" coordsize="206,147">
                    <v:shape id="弧形 346" o:spid="_x0000_s1073" type="#_x0000_t19" style="position:absolute;left:5740;top:9042;width:84;height:147;flip:x" coordsize="21600,43052" adj=",5458563" path="wr-21600,,21600,43200,,,2523,43052nfewr-21600,,21600,43200,,,2523,43052l,21600nsxe">
                      <v:fill o:detectmouseclick="t"/>
                    </v:shape>
                    <v:line id="直线 347" o:spid="_x0000_s1074" style="position:absolute" from="5824,9042" to="5946,9042">
                      <v:fill o:detectmouseclick="t"/>
                    </v:line>
                    <v:line id="直线 348" o:spid="_x0000_s1075" style="position:absolute" from="5814,9189" to="5944,9189">
                      <v:fill o:detectmouseclick="t"/>
                    </v:line>
                  </v:group>
                  <v:line id="直线 349" o:spid="_x0000_s1076" style="position:absolute;flip:y" from="5958,8778" to="5958,9489">
                    <v:fill o:detectmouseclick="t"/>
                  </v:line>
                  <v:line id="直线 350" o:spid="_x0000_s1077" style="position:absolute" from="5958,8775" to="6228,8775">
                    <v:fill o:detectmouseclick="t"/>
                  </v:line>
                </v:group>
                <v:line id="直线 351" o:spid="_x0000_s1078" style="position:absolute;flip:y" from="5966,8442" to="5966,8769">
                  <v:fill o:detectmouseclick="t"/>
                </v:line>
                <v:line id="直线 352" o:spid="_x0000_s1079" style="position:absolute;flip:y" from="9898,8433" to="9898,8760">
                  <v:fill o:detectmouseclick="t"/>
                </v:line>
                <v:line id="直线 353" o:spid="_x0000_s1080" style="position:absolute;flip:y" from="9768,8568" to="9768,9123">
                  <v:fill o:detectmouseclick="t"/>
                </v:line>
                <v:line id="直线 354" o:spid="_x0000_s1081" style="position:absolute;flip:y" from="6076,8601" to="6076,9126">
                  <v:fill o:detectmouseclick="t"/>
                </v:line>
                <v:line id="直线 355" o:spid="_x0000_s1082" style="position:absolute" from="5998,8469" to="9884,8469">
                  <v:fill o:detectmouseclick="t"/>
                  <v:stroke startarrow="classic" startarrowwidth="narrow" endarrow="classic" endarrowwidth="narrow"/>
                </v:line>
                <v:line id="直线 356" o:spid="_x0000_s1083" style="position:absolute" from="6092,8658" to="9750,8658">
                  <v:fill o:detectmouseclick="t"/>
                  <v:stroke startarrow="classic" startarrowwidth="narrow" endarrow="classic" endarrowwidth="narrow"/>
                </v:line>
                <v:line id="直线 357" o:spid="_x0000_s1084" style="position:absolute" from="9890,9858" to="10302,9858">
                  <v:fill o:detectmouseclick="t"/>
                </v:line>
                <v:line id="直线 358" o:spid="_x0000_s1085" style="position:absolute" from="9802,9141" to="10110,9141">
                  <v:fill o:detectmouseclick="t"/>
                </v:line>
                <v:line id="直线 359" o:spid="_x0000_s1086" style="position:absolute" from="9890,8778" to="10302,8778">
                  <v:fill o:detectmouseclick="t"/>
                </v:line>
                <v:line id="直线 360" o:spid="_x0000_s1087" style="position:absolute;flip:x" from="5726,9051" to="5966,9051">
                  <v:fill o:detectmouseclick="t"/>
                </v:line>
                <v:line id="直线 361" o:spid="_x0000_s1088" style="position:absolute;flip:x" from="5734,9186" to="5974,9186">
                  <v:fill o:detectmouseclick="t"/>
                </v:line>
                <v:line id="直线 362" o:spid="_x0000_s1089" style="position:absolute" from="5838,8829" to="5838,9669">
                  <v:fill o:detectmouseclick="t"/>
                </v:line>
                <v:line id="直线 363" o:spid="_x0000_s1090" style="position:absolute" from="5838,8799" to="5838,9060">
                  <v:fill o:detectmouseclick="t"/>
                  <v:stroke endarrow="classic" endarrowwidth="narrow"/>
                </v:line>
                <v:line id="直线 364" o:spid="_x0000_s1091" style="position:absolute;flip:y" from="5838,9177" to="5838,9429">
                  <v:fill o:detectmouseclick="t"/>
                  <v:stroke endarrow="classic" endarrowwidth="narrow"/>
                </v:line>
                <v:line id="直线 365" o:spid="_x0000_s1092" style="position:absolute" from="10038,9159" to="10038,9843">
                  <v:fill o:detectmouseclick="t"/>
                  <v:stroke startarrow="classic" startarrowwidth="narrow" endarrow="classic" endarrowwidth="narrow"/>
                </v:line>
                <v:line id="直线 366" o:spid="_x0000_s1093" style="position:absolute" from="10248,8790" to="10248,9849">
                  <v:fill o:detectmouseclick="t"/>
                  <v:stroke startarrow="classic" startarrowwidth="narrow" endarrow="classic" endarrowwidth="narrow"/>
                </v:line>
              </v:group>
              <v:shapetype id="_x0000_t202" coordsize="21600,21600" o:spt="202" path="m,l,21600r21600,l21600,xe">
                <v:stroke joinstyle="miter"/>
                <v:path gradientshapeok="t" o:connecttype="rect"/>
              </v:shapetype>
              <v:shape id="文本框 367" o:spid="_x0000_s1094" type="#_x0000_t202" style="position:absolute;left:7802;top:8283;width:424;height:144" filled="f" stroked="f">
                <v:fill o:detectmouseclick="t"/>
                <v:textbox inset="0,0,0,0">
                  <w:txbxContent>
                    <w:p w:rsidR="000207C4" w:rsidRDefault="000207C4" w:rsidP="00267A5A">
                      <w:pPr>
                        <w:jc w:val="center"/>
                        <w:rPr>
                          <w:sz w:val="11"/>
                          <w:szCs w:val="11"/>
                        </w:rPr>
                      </w:pPr>
                      <w:r>
                        <w:rPr>
                          <w:sz w:val="11"/>
                          <w:szCs w:val="11"/>
                        </w:rPr>
                        <w:t>118</w:t>
                      </w:r>
                    </w:p>
                  </w:txbxContent>
                </v:textbox>
              </v:shape>
              <v:shape id="文本框 368" o:spid="_x0000_s1095" type="#_x0000_t202" style="position:absolute;left:7794;top:8493;width:424;height:144" filled="f" stroked="f">
                <v:fill o:detectmouseclick="t"/>
                <v:textbox inset="0,0,0,0">
                  <w:txbxContent>
                    <w:p w:rsidR="000207C4" w:rsidRDefault="000207C4" w:rsidP="00267A5A">
                      <w:pPr>
                        <w:jc w:val="center"/>
                        <w:rPr>
                          <w:sz w:val="11"/>
                          <w:szCs w:val="11"/>
                        </w:rPr>
                      </w:pPr>
                      <w:r>
                        <w:rPr>
                          <w:sz w:val="11"/>
                          <w:szCs w:val="11"/>
                        </w:rPr>
                        <w:t>112</w:t>
                      </w:r>
                    </w:p>
                  </w:txbxContent>
                </v:textbox>
              </v:shape>
              <v:shape id="文本框 369" o:spid="_x0000_s1096" type="#_x0000_t202" style="position:absolute;left:10096;top:9177;width:170;height:414" filled="f" stroked="f">
                <v:fill o:detectmouseclick="t"/>
                <v:textbox style="layout-flow:vertical;mso-layout-flow-alt:bottom-to-top" inset="0,0,0,0">
                  <w:txbxContent>
                    <w:p w:rsidR="000207C4" w:rsidRDefault="000207C4" w:rsidP="00267A5A">
                      <w:pPr>
                        <w:jc w:val="center"/>
                        <w:rPr>
                          <w:sz w:val="11"/>
                          <w:szCs w:val="11"/>
                        </w:rPr>
                      </w:pPr>
                      <w:r>
                        <w:rPr>
                          <w:sz w:val="11"/>
                          <w:szCs w:val="11"/>
                        </w:rPr>
                        <w:t>34</w:t>
                      </w:r>
                    </w:p>
                  </w:txbxContent>
                </v:textbox>
              </v:shape>
              <v:shape id="文本框 370" o:spid="_x0000_s1097" type="#_x0000_t202" style="position:absolute;left:7686;top:13008;width:424;height:144" filled="f" stroked="f">
                <v:fill o:detectmouseclick="t"/>
                <v:textbox inset="0,0,0,0">
                  <w:txbxContent>
                    <w:p w:rsidR="000207C4" w:rsidRDefault="000207C4" w:rsidP="00267A5A">
                      <w:pPr>
                        <w:jc w:val="center"/>
                        <w:rPr>
                          <w:sz w:val="11"/>
                          <w:szCs w:val="11"/>
                        </w:rPr>
                      </w:pPr>
                      <w:r>
                        <w:rPr>
                          <w:sz w:val="11"/>
                          <w:szCs w:val="11"/>
                        </w:rPr>
                        <w:t>112</w:t>
                      </w:r>
                    </w:p>
                  </w:txbxContent>
                </v:textbox>
              </v:shape>
              <v:shape id="文本框 371" o:spid="_x0000_s1098" type="#_x0000_t202" style="position:absolute;left:9900;top:9336;width:170;height:414" filled="f" stroked="f">
                <v:fill o:detectmouseclick="t"/>
                <v:textbox style="layout-flow:vertical;mso-layout-flow-alt:bottom-to-top" inset="0,0,0,0">
                  <w:txbxContent>
                    <w:p w:rsidR="000207C4" w:rsidRDefault="000207C4" w:rsidP="00267A5A">
                      <w:pPr>
                        <w:jc w:val="center"/>
                        <w:rPr>
                          <w:sz w:val="11"/>
                          <w:szCs w:val="11"/>
                        </w:rPr>
                      </w:pPr>
                      <w:r>
                        <w:rPr>
                          <w:sz w:val="11"/>
                          <w:szCs w:val="11"/>
                        </w:rPr>
                        <w:t>22.5</w:t>
                      </w:r>
                    </w:p>
                  </w:txbxContent>
                </v:textbox>
              </v:shape>
              <v:shape id="文本框 372" o:spid="_x0000_s1099" type="#_x0000_t202" style="position:absolute;left:5684;top:9276;width:170;height:414" filled="f" stroked="f">
                <v:fill o:detectmouseclick="t"/>
                <v:textbox style="layout-flow:vertical;mso-layout-flow-alt:bottom-to-top" inset="0,0,0,0">
                  <w:txbxContent>
                    <w:p w:rsidR="000207C4" w:rsidRDefault="000207C4" w:rsidP="00267A5A">
                      <w:pPr>
                        <w:jc w:val="center"/>
                        <w:rPr>
                          <w:sz w:val="11"/>
                          <w:szCs w:val="11"/>
                        </w:rPr>
                      </w:pPr>
                      <w:r>
                        <w:rPr>
                          <w:sz w:val="11"/>
                          <w:szCs w:val="11"/>
                        </w:rPr>
                        <w:t>4.5</w:t>
                      </w:r>
                    </w:p>
                  </w:txbxContent>
                </v:textbox>
              </v:shape>
              <v:shape id="文本框 373" o:spid="_x0000_s1100" type="#_x0000_t202" style="position:absolute;left:5410;top:11697;width:424;height:144" filled="f" stroked="f">
                <v:fill o:detectmouseclick="t"/>
                <v:textbox inset="0,0,0,0">
                  <w:txbxContent>
                    <w:p w:rsidR="000207C4" w:rsidRDefault="000207C4" w:rsidP="00267A5A">
                      <w:pPr>
                        <w:jc w:val="center"/>
                        <w:rPr>
                          <w:sz w:val="11"/>
                          <w:szCs w:val="11"/>
                        </w:rPr>
                      </w:pPr>
                      <w:r>
                        <w:rPr>
                          <w:sz w:val="11"/>
                          <w:szCs w:val="11"/>
                        </w:rPr>
                        <w:t>4-</w:t>
                      </w:r>
                      <w:r>
                        <w:rPr>
                          <w:rFonts w:hint="eastAsia"/>
                          <w:sz w:val="11"/>
                          <w:szCs w:val="11"/>
                        </w:rPr>
                        <w:t>Ф</w:t>
                      </w:r>
                      <w:r>
                        <w:rPr>
                          <w:sz w:val="11"/>
                          <w:szCs w:val="11"/>
                        </w:rPr>
                        <w:t>3.5</w:t>
                      </w:r>
                    </w:p>
                  </w:txbxContent>
                </v:textbox>
              </v:shape>
              <v:shape id="文本框 374" o:spid="_x0000_s1101" type="#_x0000_t202" style="position:absolute;left:10368;top:11370;width:170;height:414" filled="f" stroked="f">
                <v:fill o:detectmouseclick="t"/>
                <v:textbox style="layout-flow:vertical;mso-layout-flow-alt:bottom-to-top" inset="0,0,0,0">
                  <w:txbxContent>
                    <w:p w:rsidR="000207C4" w:rsidRDefault="000207C4" w:rsidP="00267A5A">
                      <w:pPr>
                        <w:jc w:val="center"/>
                        <w:rPr>
                          <w:sz w:val="11"/>
                          <w:szCs w:val="11"/>
                        </w:rPr>
                      </w:pPr>
                      <w:r>
                        <w:rPr>
                          <w:sz w:val="11"/>
                          <w:szCs w:val="11"/>
                        </w:rPr>
                        <w:t>75.5</w:t>
                      </w:r>
                    </w:p>
                  </w:txbxContent>
                </v:textbox>
              </v:shape>
              <v:shape id="文本框 375" o:spid="_x0000_s1102" type="#_x0000_t202" style="position:absolute;left:9946;top:12273;width:170;height:414" filled="f" stroked="f">
                <v:fill o:detectmouseclick="t"/>
                <v:textbox style="layout-flow:vertical;mso-layout-flow-alt:bottom-to-top" inset="0,0,0,0">
                  <w:txbxContent>
                    <w:p w:rsidR="000207C4" w:rsidRDefault="000207C4" w:rsidP="00267A5A">
                      <w:pPr>
                        <w:jc w:val="center"/>
                        <w:rPr>
                          <w:sz w:val="11"/>
                          <w:szCs w:val="11"/>
                        </w:rPr>
                      </w:pPr>
                      <w:r>
                        <w:rPr>
                          <w:sz w:val="11"/>
                          <w:szCs w:val="11"/>
                        </w:rPr>
                        <w:t>25.3</w:t>
                      </w:r>
                    </w:p>
                  </w:txbxContent>
                </v:textbox>
              </v:shape>
              <v:shape id="文本框 376" o:spid="_x0000_s1103" type="#_x0000_t202" style="position:absolute;left:10164;top:11739;width:170;height:414" filled="f" stroked="f">
                <v:fill o:detectmouseclick="t"/>
                <v:textbox style="layout-flow:vertical;mso-layout-flow-alt:bottom-to-top" inset="0,0,0,0">
                  <w:txbxContent>
                    <w:p w:rsidR="000207C4" w:rsidRDefault="000207C4" w:rsidP="00267A5A">
                      <w:pPr>
                        <w:jc w:val="center"/>
                        <w:rPr>
                          <w:sz w:val="11"/>
                          <w:szCs w:val="11"/>
                        </w:rPr>
                      </w:pPr>
                      <w:r>
                        <w:rPr>
                          <w:sz w:val="11"/>
                          <w:szCs w:val="11"/>
                        </w:rPr>
                        <w:t>47.8</w:t>
                      </w:r>
                    </w:p>
                  </w:txbxContent>
                </v:textbox>
              </v:shape>
            </v:group>
            <v:shape id="文本框 377" o:spid="_x0000_s1104" type="#_x0000_t202" style="position:absolute;left:5940;top:13380;width:5102;height:339" filled="f" stroked="f">
              <v:fill o:detectmouseclick="t"/>
              <v:textbox inset="0,0,0,0">
                <w:txbxContent>
                  <w:p w:rsidR="000207C4" w:rsidRDefault="000207C4" w:rsidP="00267A5A">
                    <w:pPr>
                      <w:jc w:val="center"/>
                      <w:rPr>
                        <w:rFonts w:eastAsia="黑体"/>
                        <w:b/>
                        <w:bCs/>
                        <w:sz w:val="20"/>
                        <w:szCs w:val="20"/>
                      </w:rPr>
                    </w:pPr>
                    <w:r>
                      <w:rPr>
                        <w:rFonts w:eastAsia="黑体"/>
                        <w:b/>
                        <w:bCs/>
                        <w:sz w:val="20"/>
                        <w:szCs w:val="20"/>
                      </w:rPr>
                      <w:t>Drawing 1  Installation dimension diagram (Unit:mm)</w:t>
                    </w:r>
                  </w:p>
                </w:txbxContent>
              </v:textbox>
            </v:shape>
          </v:group>
        </w:pict>
      </w:r>
    </w:p>
    <w:p w:rsidR="000207C4" w:rsidRDefault="000207C4" w:rsidP="00D53AE0">
      <w:pPr>
        <w:rPr>
          <w:rFonts w:ascii="宋体" w:eastAsia="宋体"/>
          <w:sz w:val="10"/>
          <w:szCs w:val="10"/>
        </w:rPr>
      </w:pPr>
    </w:p>
    <w:p w:rsidR="000207C4" w:rsidRDefault="000207C4" w:rsidP="00D31D50">
      <w:pPr>
        <w:spacing w:line="220" w:lineRule="atLeast"/>
      </w:pPr>
    </w:p>
    <w:sectPr w:rsidR="000207C4" w:rsidSect="004358AB">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7C4" w:rsidRDefault="000207C4" w:rsidP="00267A5A">
      <w:pPr>
        <w:spacing w:after="0"/>
      </w:pPr>
      <w:r>
        <w:separator/>
      </w:r>
    </w:p>
  </w:endnote>
  <w:endnote w:type="continuationSeparator" w:id="0">
    <w:p w:rsidR="000207C4" w:rsidRDefault="000207C4" w:rsidP="00267A5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微软雅黑">
    <w:altName w:val="宋体"/>
    <w:panose1 w:val="00000000000000000000"/>
    <w:charset w:val="86"/>
    <w:family w:val="swiss"/>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7C4" w:rsidRDefault="000207C4" w:rsidP="00267A5A">
      <w:pPr>
        <w:spacing w:after="0"/>
      </w:pPr>
      <w:r>
        <w:separator/>
      </w:r>
    </w:p>
  </w:footnote>
  <w:footnote w:type="continuationSeparator" w:id="0">
    <w:p w:rsidR="000207C4" w:rsidRDefault="000207C4" w:rsidP="00267A5A">
      <w:pPr>
        <w:spacing w:after="0"/>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553B37"/>
    <w:multiLevelType w:val="hybridMultilevel"/>
    <w:tmpl w:val="1A14D34C"/>
    <w:lvl w:ilvl="0" w:tplc="5C72E6E8">
      <w:start w:val="1"/>
      <w:numFmt w:val="decimal"/>
      <w:lvlText w:val="%1."/>
      <w:lvlJc w:val="left"/>
      <w:pPr>
        <w:ind w:left="465" w:hanging="360"/>
      </w:pPr>
      <w:rPr>
        <w:rFonts w:cs="Times New Roman" w:hint="default"/>
      </w:rPr>
    </w:lvl>
    <w:lvl w:ilvl="1" w:tplc="04090019" w:tentative="1">
      <w:start w:val="1"/>
      <w:numFmt w:val="lowerLetter"/>
      <w:lvlText w:val="%2)"/>
      <w:lvlJc w:val="left"/>
      <w:pPr>
        <w:ind w:left="945" w:hanging="420"/>
      </w:pPr>
      <w:rPr>
        <w:rFonts w:cs="Times New Roman"/>
      </w:rPr>
    </w:lvl>
    <w:lvl w:ilvl="2" w:tplc="0409001B" w:tentative="1">
      <w:start w:val="1"/>
      <w:numFmt w:val="lowerRoman"/>
      <w:lvlText w:val="%3."/>
      <w:lvlJc w:val="right"/>
      <w:pPr>
        <w:ind w:left="1365" w:hanging="420"/>
      </w:pPr>
      <w:rPr>
        <w:rFonts w:cs="Times New Roman"/>
      </w:rPr>
    </w:lvl>
    <w:lvl w:ilvl="3" w:tplc="0409000F" w:tentative="1">
      <w:start w:val="1"/>
      <w:numFmt w:val="decimal"/>
      <w:lvlText w:val="%4."/>
      <w:lvlJc w:val="left"/>
      <w:pPr>
        <w:ind w:left="1785" w:hanging="420"/>
      </w:pPr>
      <w:rPr>
        <w:rFonts w:cs="Times New Roman"/>
      </w:rPr>
    </w:lvl>
    <w:lvl w:ilvl="4" w:tplc="04090019" w:tentative="1">
      <w:start w:val="1"/>
      <w:numFmt w:val="lowerLetter"/>
      <w:lvlText w:val="%5)"/>
      <w:lvlJc w:val="left"/>
      <w:pPr>
        <w:ind w:left="2205" w:hanging="420"/>
      </w:pPr>
      <w:rPr>
        <w:rFonts w:cs="Times New Roman"/>
      </w:rPr>
    </w:lvl>
    <w:lvl w:ilvl="5" w:tplc="0409001B" w:tentative="1">
      <w:start w:val="1"/>
      <w:numFmt w:val="lowerRoman"/>
      <w:lvlText w:val="%6."/>
      <w:lvlJc w:val="right"/>
      <w:pPr>
        <w:ind w:left="2625" w:hanging="420"/>
      </w:pPr>
      <w:rPr>
        <w:rFonts w:cs="Times New Roman"/>
      </w:rPr>
    </w:lvl>
    <w:lvl w:ilvl="6" w:tplc="0409000F" w:tentative="1">
      <w:start w:val="1"/>
      <w:numFmt w:val="decimal"/>
      <w:lvlText w:val="%7."/>
      <w:lvlJc w:val="left"/>
      <w:pPr>
        <w:ind w:left="3045" w:hanging="420"/>
      </w:pPr>
      <w:rPr>
        <w:rFonts w:cs="Times New Roman"/>
      </w:rPr>
    </w:lvl>
    <w:lvl w:ilvl="7" w:tplc="04090019" w:tentative="1">
      <w:start w:val="1"/>
      <w:numFmt w:val="lowerLetter"/>
      <w:lvlText w:val="%8)"/>
      <w:lvlJc w:val="left"/>
      <w:pPr>
        <w:ind w:left="3465" w:hanging="420"/>
      </w:pPr>
      <w:rPr>
        <w:rFonts w:cs="Times New Roman"/>
      </w:rPr>
    </w:lvl>
    <w:lvl w:ilvl="8" w:tplc="0409001B" w:tentative="1">
      <w:start w:val="1"/>
      <w:numFmt w:val="lowerRoman"/>
      <w:lvlText w:val="%9."/>
      <w:lvlJc w:val="right"/>
      <w:pPr>
        <w:ind w:left="3885"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D50"/>
    <w:rsid w:val="000207C4"/>
    <w:rsid w:val="000836F7"/>
    <w:rsid w:val="00267A5A"/>
    <w:rsid w:val="003056B5"/>
    <w:rsid w:val="00323B43"/>
    <w:rsid w:val="00370159"/>
    <w:rsid w:val="003D37D8"/>
    <w:rsid w:val="00426133"/>
    <w:rsid w:val="004358AB"/>
    <w:rsid w:val="0051752C"/>
    <w:rsid w:val="00566D6F"/>
    <w:rsid w:val="005F571A"/>
    <w:rsid w:val="008B7726"/>
    <w:rsid w:val="00940294"/>
    <w:rsid w:val="00A15F61"/>
    <w:rsid w:val="00A676BB"/>
    <w:rsid w:val="00B44325"/>
    <w:rsid w:val="00CA72E3"/>
    <w:rsid w:val="00D31D50"/>
    <w:rsid w:val="00D53AE0"/>
    <w:rsid w:val="00DE020D"/>
    <w:rsid w:val="00E53128"/>
    <w:rsid w:val="00EB0DAE"/>
    <w:rsid w:val="00F12B1A"/>
    <w:rsid w:val="00F608A6"/>
    <w:rsid w:val="00F60A74"/>
    <w:rsid w:val="00FE449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paragraph" w:styleId="Heading2">
    <w:name w:val="heading 2"/>
    <w:basedOn w:val="Normal"/>
    <w:next w:val="Normal"/>
    <w:link w:val="Heading2Char"/>
    <w:uiPriority w:val="99"/>
    <w:qFormat/>
    <w:rsid w:val="00267A5A"/>
    <w:pPr>
      <w:keepNext/>
      <w:keepLines/>
      <w:spacing w:before="260" w:after="260" w:line="416" w:lineRule="auto"/>
      <w:outlineLvl w:val="1"/>
    </w:pPr>
    <w:rPr>
      <w:rFonts w:ascii="Cambria" w:eastAsia="宋体" w:hAnsi="Cambria"/>
      <w:b/>
      <w:bCs/>
      <w:sz w:val="32"/>
      <w:szCs w:val="32"/>
    </w:rPr>
  </w:style>
  <w:style w:type="paragraph" w:styleId="Heading3">
    <w:name w:val="heading 3"/>
    <w:basedOn w:val="Normal"/>
    <w:next w:val="Normal"/>
    <w:link w:val="Heading3Char"/>
    <w:uiPriority w:val="99"/>
    <w:qFormat/>
    <w:rsid w:val="00267A5A"/>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267A5A"/>
    <w:rPr>
      <w:rFonts w:ascii="Cambria" w:eastAsia="宋体" w:hAnsi="Cambria" w:cs="Times New Roman"/>
      <w:b/>
      <w:bCs/>
      <w:sz w:val="32"/>
      <w:szCs w:val="32"/>
    </w:rPr>
  </w:style>
  <w:style w:type="character" w:customStyle="1" w:styleId="Heading3Char">
    <w:name w:val="Heading 3 Char"/>
    <w:basedOn w:val="DefaultParagraphFont"/>
    <w:link w:val="Heading3"/>
    <w:uiPriority w:val="99"/>
    <w:semiHidden/>
    <w:locked/>
    <w:rsid w:val="00267A5A"/>
    <w:rPr>
      <w:rFonts w:ascii="Tahoma" w:hAnsi="Tahoma" w:cs="Times New Roman"/>
      <w:b/>
      <w:bCs/>
      <w:sz w:val="32"/>
      <w:szCs w:val="32"/>
    </w:rPr>
  </w:style>
  <w:style w:type="paragraph" w:styleId="BalloonText">
    <w:name w:val="Balloon Text"/>
    <w:basedOn w:val="Normal"/>
    <w:link w:val="BalloonTextChar"/>
    <w:uiPriority w:val="99"/>
    <w:semiHidden/>
    <w:rsid w:val="00D53AE0"/>
    <w:pPr>
      <w:spacing w:after="0"/>
    </w:pPr>
    <w:rPr>
      <w:sz w:val="18"/>
      <w:szCs w:val="18"/>
    </w:rPr>
  </w:style>
  <w:style w:type="character" w:customStyle="1" w:styleId="BalloonTextChar">
    <w:name w:val="Balloon Text Char"/>
    <w:basedOn w:val="DefaultParagraphFont"/>
    <w:link w:val="BalloonText"/>
    <w:uiPriority w:val="99"/>
    <w:semiHidden/>
    <w:locked/>
    <w:rsid w:val="00D53AE0"/>
    <w:rPr>
      <w:rFonts w:ascii="Tahoma" w:hAnsi="Tahoma" w:cs="Times New Roman"/>
      <w:sz w:val="18"/>
      <w:szCs w:val="18"/>
    </w:rPr>
  </w:style>
  <w:style w:type="paragraph" w:styleId="ListParagraph">
    <w:name w:val="List Paragraph"/>
    <w:basedOn w:val="Normal"/>
    <w:uiPriority w:val="99"/>
    <w:qFormat/>
    <w:rsid w:val="0051752C"/>
    <w:pPr>
      <w:ind w:firstLineChars="200" w:firstLine="420"/>
    </w:pPr>
  </w:style>
  <w:style w:type="paragraph" w:styleId="Header">
    <w:name w:val="header"/>
    <w:basedOn w:val="Normal"/>
    <w:link w:val="HeaderChar"/>
    <w:uiPriority w:val="99"/>
    <w:semiHidden/>
    <w:rsid w:val="00267A5A"/>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locked/>
    <w:rsid w:val="00267A5A"/>
    <w:rPr>
      <w:rFonts w:ascii="Tahoma" w:hAnsi="Tahoma" w:cs="Times New Roman"/>
      <w:sz w:val="18"/>
      <w:szCs w:val="18"/>
    </w:rPr>
  </w:style>
  <w:style w:type="paragraph" w:styleId="Footer">
    <w:name w:val="footer"/>
    <w:basedOn w:val="Normal"/>
    <w:link w:val="FooterChar"/>
    <w:uiPriority w:val="99"/>
    <w:semiHidden/>
    <w:rsid w:val="00267A5A"/>
    <w:pPr>
      <w:tabs>
        <w:tab w:val="center" w:pos="4153"/>
        <w:tab w:val="right" w:pos="8306"/>
      </w:tabs>
    </w:pPr>
    <w:rPr>
      <w:sz w:val="18"/>
      <w:szCs w:val="18"/>
    </w:rPr>
  </w:style>
  <w:style w:type="character" w:customStyle="1" w:styleId="FooterChar">
    <w:name w:val="Footer Char"/>
    <w:basedOn w:val="DefaultParagraphFont"/>
    <w:link w:val="Footer"/>
    <w:uiPriority w:val="99"/>
    <w:semiHidden/>
    <w:locked/>
    <w:rsid w:val="00267A5A"/>
    <w:rPr>
      <w:rFonts w:ascii="Tahoma" w:hAnsi="Tahoma" w:cs="Times New Roman"/>
      <w:sz w:val="18"/>
      <w:szCs w:val="18"/>
    </w:rPr>
  </w:style>
  <w:style w:type="paragraph" w:customStyle="1" w:styleId="3">
    <w:name w:val="标题3"/>
    <w:basedOn w:val="Heading3"/>
    <w:next w:val="Heading3"/>
    <w:uiPriority w:val="99"/>
    <w:rsid w:val="00267A5A"/>
    <w:pPr>
      <w:widowControl w:val="0"/>
      <w:adjustRightInd/>
      <w:snapToGrid/>
      <w:spacing w:beforeLines="50" w:afterLines="50" w:line="240" w:lineRule="atLeast"/>
      <w:jc w:val="both"/>
      <w:outlineLvl w:val="0"/>
    </w:pPr>
    <w:rPr>
      <w:rFonts w:ascii="黑体" w:eastAsia="黑体" w:hAnsi="宋体"/>
      <w:kern w:val="2"/>
      <w:sz w:val="20"/>
      <w:szCs w:val="20"/>
    </w:rPr>
  </w:style>
  <w:style w:type="paragraph" w:customStyle="1" w:styleId="2">
    <w:name w:val="标题2"/>
    <w:basedOn w:val="Heading2"/>
    <w:uiPriority w:val="99"/>
    <w:rsid w:val="00267A5A"/>
    <w:pPr>
      <w:widowControl w:val="0"/>
      <w:adjustRightInd/>
      <w:snapToGrid/>
      <w:spacing w:beforeLines="50" w:afterLines="50" w:line="240" w:lineRule="atLeast"/>
      <w:jc w:val="both"/>
      <w:outlineLvl w:val="0"/>
    </w:pPr>
    <w:rPr>
      <w:rFonts w:ascii="黑体" w:eastAsia="黑体" w:hAnsi="宋体"/>
      <w:b w:val="0"/>
      <w:kern w:val="2"/>
      <w:sz w:val="22"/>
      <w:szCs w:val="22"/>
    </w:rPr>
  </w:style>
  <w:style w:type="paragraph" w:styleId="PlainText">
    <w:name w:val="Plain Text"/>
    <w:basedOn w:val="Normal"/>
    <w:link w:val="PlainTextChar"/>
    <w:uiPriority w:val="99"/>
    <w:rsid w:val="00267A5A"/>
    <w:pPr>
      <w:widowControl w:val="0"/>
      <w:adjustRightInd/>
      <w:snapToGrid/>
      <w:spacing w:after="0"/>
      <w:jc w:val="both"/>
    </w:pPr>
    <w:rPr>
      <w:rFonts w:ascii="宋体" w:eastAsia="宋体" w:hAnsi="Courier New"/>
      <w:kern w:val="2"/>
      <w:sz w:val="21"/>
      <w:szCs w:val="21"/>
    </w:rPr>
  </w:style>
  <w:style w:type="character" w:customStyle="1" w:styleId="PlainTextChar">
    <w:name w:val="Plain Text Char"/>
    <w:basedOn w:val="DefaultParagraphFont"/>
    <w:link w:val="PlainText"/>
    <w:uiPriority w:val="99"/>
    <w:locked/>
    <w:rsid w:val="00267A5A"/>
    <w:rPr>
      <w:rFonts w:ascii="宋体" w:eastAsia="宋体" w:hAnsi="Courier New" w:cs="Times New Roman"/>
      <w:kern w:val="2"/>
      <w:sz w:val="21"/>
      <w:szCs w:val="21"/>
    </w:rPr>
  </w:style>
</w:styles>
</file>

<file path=word/webSettings.xml><?xml version="1.0" encoding="utf-8"?>
<w:webSettings xmlns:r="http://schemas.openxmlformats.org/officeDocument/2006/relationships" xmlns:w="http://schemas.openxmlformats.org/wordprocessingml/2006/main">
  <w:divs>
    <w:div w:id="1354725678">
      <w:marLeft w:val="0"/>
      <w:marRight w:val="0"/>
      <w:marTop w:val="0"/>
      <w:marBottom w:val="0"/>
      <w:divBdr>
        <w:top w:val="none" w:sz="0" w:space="0" w:color="auto"/>
        <w:left w:val="none" w:sz="0" w:space="0" w:color="auto"/>
        <w:bottom w:val="none" w:sz="0" w:space="0" w:color="auto"/>
        <w:right w:val="none" w:sz="0" w:space="0" w:color="auto"/>
      </w:divBdr>
      <w:divsChild>
        <w:div w:id="1354725679">
          <w:marLeft w:val="0"/>
          <w:marRight w:val="0"/>
          <w:marTop w:val="0"/>
          <w:marBottom w:val="0"/>
          <w:divBdr>
            <w:top w:val="none" w:sz="0" w:space="0" w:color="auto"/>
            <w:left w:val="none" w:sz="0" w:space="0" w:color="auto"/>
            <w:bottom w:val="none" w:sz="0" w:space="0" w:color="auto"/>
            <w:right w:val="none" w:sz="0" w:space="0" w:color="auto"/>
          </w:divBdr>
        </w:div>
      </w:divsChild>
    </w:div>
    <w:div w:id="1354725680">
      <w:marLeft w:val="0"/>
      <w:marRight w:val="0"/>
      <w:marTop w:val="0"/>
      <w:marBottom w:val="0"/>
      <w:divBdr>
        <w:top w:val="none" w:sz="0" w:space="0" w:color="auto"/>
        <w:left w:val="none" w:sz="0" w:space="0" w:color="auto"/>
        <w:bottom w:val="none" w:sz="0" w:space="0" w:color="auto"/>
        <w:right w:val="none" w:sz="0" w:space="0" w:color="auto"/>
      </w:divBdr>
      <w:divsChild>
        <w:div w:id="1354725681">
          <w:marLeft w:val="0"/>
          <w:marRight w:val="0"/>
          <w:marTop w:val="0"/>
          <w:marBottom w:val="0"/>
          <w:divBdr>
            <w:top w:val="none" w:sz="0" w:space="0" w:color="auto"/>
            <w:left w:val="none" w:sz="0" w:space="0" w:color="auto"/>
            <w:bottom w:val="none" w:sz="0" w:space="0" w:color="auto"/>
            <w:right w:val="none" w:sz="0" w:space="0" w:color="auto"/>
          </w:divBdr>
        </w:div>
      </w:divsChild>
    </w:div>
    <w:div w:id="1354725682">
      <w:marLeft w:val="0"/>
      <w:marRight w:val="0"/>
      <w:marTop w:val="0"/>
      <w:marBottom w:val="0"/>
      <w:divBdr>
        <w:top w:val="none" w:sz="0" w:space="0" w:color="auto"/>
        <w:left w:val="none" w:sz="0" w:space="0" w:color="auto"/>
        <w:bottom w:val="none" w:sz="0" w:space="0" w:color="auto"/>
        <w:right w:val="none" w:sz="0" w:space="0" w:color="auto"/>
      </w:divBdr>
      <w:divsChild>
        <w:div w:id="1354725685">
          <w:marLeft w:val="0"/>
          <w:marRight w:val="0"/>
          <w:marTop w:val="0"/>
          <w:marBottom w:val="0"/>
          <w:divBdr>
            <w:top w:val="none" w:sz="0" w:space="0" w:color="auto"/>
            <w:left w:val="none" w:sz="0" w:space="0" w:color="auto"/>
            <w:bottom w:val="none" w:sz="0" w:space="0" w:color="auto"/>
            <w:right w:val="none" w:sz="0" w:space="0" w:color="auto"/>
          </w:divBdr>
        </w:div>
      </w:divsChild>
    </w:div>
    <w:div w:id="1354725683">
      <w:marLeft w:val="0"/>
      <w:marRight w:val="0"/>
      <w:marTop w:val="0"/>
      <w:marBottom w:val="0"/>
      <w:divBdr>
        <w:top w:val="none" w:sz="0" w:space="0" w:color="auto"/>
        <w:left w:val="none" w:sz="0" w:space="0" w:color="auto"/>
        <w:bottom w:val="none" w:sz="0" w:space="0" w:color="auto"/>
        <w:right w:val="none" w:sz="0" w:space="0" w:color="auto"/>
      </w:divBdr>
      <w:divsChild>
        <w:div w:id="1354725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dministrator\Application%20Data\Tencent\Users\2853108280\QQEIM\WinTemp\RichOle\%5bYGDO)2XL743HMVS6DOC8PV.p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file:///C:\Documents%20and%20Settings\Administrator\Application%20Data\Tencent\Users\2853108280\QQEIM\WinTemp\RichOle\$RW050SG$D$M16GQ)C_P_%5dO.png"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221</TotalTime>
  <Pages>3</Pages>
  <Words>485</Words>
  <Characters>2770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微软用户</cp:lastModifiedBy>
  <cp:revision>5</cp:revision>
  <dcterms:created xsi:type="dcterms:W3CDTF">2008-09-11T17:20:00Z</dcterms:created>
  <dcterms:modified xsi:type="dcterms:W3CDTF">2018-03-10T08:41:00Z</dcterms:modified>
</cp:coreProperties>
</file>